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4274D7"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4274D7" w:rsidRPr="004274D7">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AD6C73"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006F11CB" w:rsidRPr="006F11CB">
        <w:rPr>
          <w:rFonts w:ascii="Arial" w:hAnsi="Arial" w:cs="Arial"/>
          <w:b/>
        </w:rPr>
        <w:t xml:space="preserve"> </w:t>
      </w:r>
      <w:r w:rsidRPr="00133B50">
        <w:rPr>
          <w:rFonts w:ascii="Arial" w:hAnsi="Arial" w:cs="Arial"/>
          <w:b/>
        </w:rPr>
        <w:t>SPOT</w:t>
      </w:r>
    </w:p>
    <w:p w:rsidR="00AD6C73" w:rsidRPr="006F11CB" w:rsidRDefault="00AD6C73" w:rsidP="004274D7">
      <w:pPr>
        <w:tabs>
          <w:tab w:val="left" w:pos="2127"/>
          <w:tab w:val="right" w:pos="3686"/>
        </w:tabs>
        <w:spacing w:beforeLines="120" w:after="120"/>
        <w:ind w:right="280"/>
        <w:contextualSpacing/>
        <w:outlineLvl w:val="0"/>
        <w:rPr>
          <w:rFonts w:ascii="Arial" w:hAnsi="Arial" w:cs="Arial"/>
          <w:b/>
        </w:rPr>
      </w:pPr>
    </w:p>
    <w:p w:rsidR="00133B50" w:rsidRPr="00133B50" w:rsidRDefault="00133B50" w:rsidP="00133B50">
      <w:pPr>
        <w:contextualSpacing/>
        <w:rPr>
          <w:rFonts w:ascii="Arial" w:hAnsi="Arial" w:cs="Arial"/>
        </w:rPr>
      </w:pPr>
      <w:r w:rsidRPr="00133B50">
        <w:rPr>
          <w:rFonts w:ascii="Arial" w:hAnsi="Arial" w:cs="Arial"/>
        </w:rPr>
        <w:t>System-Sicherheitsleuchte der ASE GmbH mit Gehä</w:t>
      </w:r>
      <w:r w:rsidR="003A6D4C">
        <w:rPr>
          <w:rFonts w:ascii="Arial" w:hAnsi="Arial" w:cs="Arial"/>
        </w:rPr>
        <w:t xml:space="preserve">use aus korrosionsfreiem </w:t>
      </w:r>
      <w:r w:rsidRPr="00133B50">
        <w:rPr>
          <w:rFonts w:ascii="Arial" w:hAnsi="Arial" w:cs="Arial"/>
        </w:rPr>
        <w:t>Stahlblech in runder oder eckiger Bauform</w:t>
      </w:r>
      <w:r w:rsidR="003A6D4C">
        <w:rPr>
          <w:rFonts w:ascii="Arial" w:hAnsi="Arial" w:cs="Arial"/>
        </w:rPr>
        <w:t xml:space="preserve"> und pulverbeschichtet in weiß. </w:t>
      </w:r>
      <w:r w:rsidRPr="00133B50">
        <w:rPr>
          <w:rFonts w:ascii="Arial" w:hAnsi="Arial" w:cs="Arial"/>
        </w:rPr>
        <w:t>Kompakte Ausführung für TC-Lp. 10W, 18W oder 26W.</w:t>
      </w:r>
    </w:p>
    <w:p w:rsidR="00AD6C73" w:rsidRPr="006F11CB" w:rsidRDefault="00133B50" w:rsidP="00133B50">
      <w:pPr>
        <w:contextualSpacing/>
        <w:rPr>
          <w:rFonts w:ascii="Arial" w:hAnsi="Arial" w:cs="Arial"/>
        </w:rPr>
      </w:pPr>
      <w:r w:rsidRPr="00133B50">
        <w:rPr>
          <w:rFonts w:ascii="Arial" w:hAnsi="Arial" w:cs="Arial"/>
        </w:rPr>
        <w:t>Technische Ausführung entsprechend EN 60598.2</w:t>
      </w:r>
      <w:r w:rsidR="003A6D4C">
        <w:rPr>
          <w:rFonts w:ascii="Arial" w:hAnsi="Arial" w:cs="Arial"/>
        </w:rPr>
        <w:t>.22 (VDE 0711 Teil 2.22) und EN</w:t>
      </w:r>
      <w:r w:rsidR="005B1D0F">
        <w:rPr>
          <w:rFonts w:ascii="Arial" w:hAnsi="Arial" w:cs="Arial"/>
        </w:rPr>
        <w:t xml:space="preserve"> </w:t>
      </w:r>
      <w:r w:rsidRPr="00133B50">
        <w:rPr>
          <w:rFonts w:ascii="Arial" w:hAnsi="Arial" w:cs="Arial"/>
        </w:rPr>
        <w:t>1838, vollelektronisches Betrie</w:t>
      </w:r>
      <w:r w:rsidR="003A6D4C">
        <w:rPr>
          <w:rFonts w:ascii="Arial" w:hAnsi="Arial" w:cs="Arial"/>
        </w:rPr>
        <w:t xml:space="preserve">bsgerät, Anschlussklemmen für </w:t>
      </w:r>
      <w:r w:rsidRPr="00133B50">
        <w:rPr>
          <w:rFonts w:ascii="Arial" w:hAnsi="Arial" w:cs="Arial"/>
        </w:rPr>
        <w:t>Durchgangsverdrahtung mit Adern bis 2,5mm².</w:t>
      </w:r>
    </w:p>
    <w:p w:rsidR="006F11CB" w:rsidRPr="006F11CB" w:rsidRDefault="006F11CB" w:rsidP="006F11CB">
      <w:pPr>
        <w:spacing w:after="120"/>
        <w:contextualSpacing/>
        <w:rPr>
          <w:rFonts w:ascii="Arial" w:hAnsi="Arial" w:cs="Arial"/>
          <w:bCs/>
          <w:color w:val="000000"/>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6F11CB" w:rsidRPr="006F11CB" w:rsidRDefault="006F11CB" w:rsidP="006F11CB">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6F11CB" w:rsidRPr="006F11CB" w:rsidRDefault="006F11CB" w:rsidP="006F11CB">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6F11CB" w:rsidRPr="006F11CB" w:rsidRDefault="006F11CB" w:rsidP="006F11CB">
      <w:pPr>
        <w:spacing w:after="120"/>
        <w:contextualSpacing/>
        <w:rPr>
          <w:rFonts w:ascii="Arial" w:hAnsi="Arial" w:cs="Arial"/>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D6C73" w:rsidRPr="006F11CB" w:rsidRDefault="006F11CB" w:rsidP="006F11CB">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AD6C73" w:rsidRPr="006F11CB" w:rsidRDefault="00AD6C73" w:rsidP="006F11CB">
      <w:pPr>
        <w:contextualSpacing/>
        <w:rPr>
          <w:rFonts w:ascii="Arial" w:hAnsi="Arial" w:cs="Arial"/>
        </w:rPr>
      </w:pP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133B50">
        <w:rPr>
          <w:rFonts w:ascii="Arial" w:hAnsi="Arial" w:cs="Arial"/>
        </w:rPr>
        <w:t>D</w:t>
      </w:r>
      <w:r w:rsidRPr="006F11CB">
        <w:rPr>
          <w:rFonts w:ascii="Arial" w:hAnsi="Arial" w:cs="Arial"/>
        </w:rPr>
        <w:t xml:space="preserve"> = 2</w:t>
      </w:r>
      <w:r w:rsidR="00133B50">
        <w:rPr>
          <w:rFonts w:ascii="Arial" w:hAnsi="Arial" w:cs="Arial"/>
        </w:rPr>
        <w:t>25</w:t>
      </w:r>
      <w:r w:rsidR="007C4190">
        <w:rPr>
          <w:rFonts w:ascii="Arial" w:hAnsi="Arial" w:cs="Arial"/>
        </w:rPr>
        <w:t>mm</w:t>
      </w:r>
      <w:r w:rsidRPr="006F11CB">
        <w:rPr>
          <w:rFonts w:ascii="Arial" w:hAnsi="Arial" w:cs="Arial"/>
        </w:rPr>
        <w:t xml:space="preserve"> </w:t>
      </w:r>
      <w:r w:rsidR="006C7BFC" w:rsidRPr="006F11CB">
        <w:rPr>
          <w:rFonts w:ascii="Arial" w:hAnsi="Arial" w:cs="Arial"/>
        </w:rPr>
        <w:t xml:space="preserve">H = </w:t>
      </w:r>
      <w:r w:rsidR="00133B50">
        <w:rPr>
          <w:rFonts w:ascii="Arial" w:hAnsi="Arial" w:cs="Arial"/>
        </w:rPr>
        <w:t>90</w:t>
      </w:r>
      <w:r w:rsidR="007C4190">
        <w:rPr>
          <w:rFonts w:ascii="Arial" w:hAnsi="Arial" w:cs="Arial"/>
        </w:rPr>
        <w:t>mm</w:t>
      </w:r>
    </w:p>
    <w:p w:rsidR="00AD6C73" w:rsidRPr="006F11CB" w:rsidRDefault="00AD6C73"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133B50" w:rsidRPr="00133B50">
        <w:rPr>
          <w:rFonts w:ascii="Arial" w:hAnsi="Arial" w:cs="Arial"/>
        </w:rPr>
        <w:t>Deckenmontage, rund</w:t>
      </w:r>
    </w:p>
    <w:p w:rsidR="00AD6C73" w:rsidRPr="006F11CB" w:rsidRDefault="00AD6C73" w:rsidP="006F11CB">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00133B50">
        <w:rPr>
          <w:rFonts w:ascii="Arial" w:hAnsi="Arial" w:cs="Arial"/>
        </w:rPr>
        <w:t>TC</w:t>
      </w:r>
      <w:r w:rsidRPr="006F11CB">
        <w:rPr>
          <w:rFonts w:ascii="Arial" w:hAnsi="Arial" w:cs="Arial"/>
        </w:rPr>
        <w:t xml:space="preserve"> </w:t>
      </w:r>
      <w:r w:rsidR="00133B50">
        <w:rPr>
          <w:rFonts w:ascii="Arial" w:hAnsi="Arial" w:cs="Arial"/>
        </w:rPr>
        <w:t>10</w:t>
      </w:r>
      <w:r w:rsidRPr="006F11CB">
        <w:rPr>
          <w:rFonts w:ascii="Arial" w:hAnsi="Arial" w:cs="Arial"/>
        </w:rPr>
        <w:t>W</w:t>
      </w:r>
    </w:p>
    <w:p w:rsidR="00AD6C73" w:rsidRPr="006F11CB" w:rsidRDefault="00AD6C73" w:rsidP="006F11CB">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3A6D4C">
        <w:rPr>
          <w:rFonts w:ascii="Arial" w:hAnsi="Arial" w:cs="Arial"/>
        </w:rPr>
        <w:t>20</w:t>
      </w: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D6C73" w:rsidRPr="006F11CB" w:rsidRDefault="00AD6C73" w:rsidP="006F11CB">
      <w:pPr>
        <w:spacing w:after="120"/>
        <w:ind w:left="707" w:firstLine="709"/>
        <w:contextualSpacing/>
        <w:rPr>
          <w:rFonts w:ascii="Arial" w:hAnsi="Arial" w:cs="Arial"/>
          <w:b/>
        </w:rPr>
      </w:pPr>
    </w:p>
    <w:p w:rsidR="00AD6C73" w:rsidRPr="006F11CB" w:rsidRDefault="00AD6C73" w:rsidP="006F11CB">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D6C73" w:rsidRPr="006F11CB" w:rsidRDefault="00AD6C73" w:rsidP="006F11CB">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133B50" w:rsidRPr="00133B50">
        <w:rPr>
          <w:rFonts w:ascii="Arial" w:hAnsi="Arial" w:cs="Arial"/>
          <w:b/>
          <w:color w:val="000000"/>
        </w:rPr>
        <w:t>SPZ 10-D22C</w:t>
      </w:r>
      <w:r w:rsidR="001719D1">
        <w:rPr>
          <w:rFonts w:ascii="Arial" w:hAnsi="Arial" w:cs="Arial"/>
          <w:b/>
          <w:color w:val="000000"/>
        </w:rPr>
        <w:t>-..</w:t>
      </w:r>
    </w:p>
    <w:p w:rsidR="00AD6C73" w:rsidRPr="006F11CB" w:rsidRDefault="00AD6C73" w:rsidP="006F11CB">
      <w:pPr>
        <w:spacing w:after="120"/>
        <w:contextualSpacing/>
        <w:rPr>
          <w:rFonts w:ascii="Arial" w:hAnsi="Arial" w:cs="Arial"/>
        </w:rPr>
      </w:pPr>
      <w:r w:rsidRPr="006F11CB">
        <w:rPr>
          <w:rFonts w:ascii="Arial" w:hAnsi="Arial" w:cs="Arial"/>
          <w:b/>
        </w:rPr>
        <w:tab/>
      </w:r>
      <w:r w:rsidRPr="006F11CB">
        <w:rPr>
          <w:rFonts w:ascii="Arial" w:hAnsi="Arial" w:cs="Arial"/>
          <w:b/>
        </w:rPr>
        <w:tab/>
      </w:r>
    </w:p>
    <w:p w:rsidR="00AD6C73" w:rsidRPr="006F11CB" w:rsidRDefault="00AD6C73"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AD6C73" w:rsidRPr="006F11CB" w:rsidRDefault="00AD6C73" w:rsidP="004274D7">
      <w:pPr>
        <w:spacing w:afterLines="120"/>
        <w:ind w:left="708" w:firstLine="708"/>
        <w:contextualSpacing/>
        <w:jc w:val="both"/>
        <w:rPr>
          <w:rFonts w:ascii="Arial" w:hAnsi="Arial" w:cs="Arial"/>
          <w:color w:val="000000"/>
        </w:rPr>
      </w:pPr>
    </w:p>
    <w:p w:rsidR="00AD6C73" w:rsidRPr="006F11CB" w:rsidRDefault="00AD6C73" w:rsidP="006F11CB">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D6C73" w:rsidRPr="002B4B99" w:rsidRDefault="00AD6C73"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340457" w:rsidRPr="002B4B99" w:rsidRDefault="00340457"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lastRenderedPageBreak/>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3A6D4C" w:rsidRPr="00133B50" w:rsidRDefault="003A6D4C" w:rsidP="003A6D4C">
      <w:pPr>
        <w:contextualSpacing/>
        <w:rPr>
          <w:rFonts w:ascii="Arial" w:hAnsi="Arial" w:cs="Arial"/>
        </w:rPr>
      </w:pPr>
      <w:r w:rsidRPr="00133B50">
        <w:rPr>
          <w:rFonts w:ascii="Arial" w:hAnsi="Arial" w:cs="Arial"/>
        </w:rPr>
        <w:t>System-Sicherheitsleuchte der ASE GmbH mit Gehä</w:t>
      </w:r>
      <w:r>
        <w:rPr>
          <w:rFonts w:ascii="Arial" w:hAnsi="Arial" w:cs="Arial"/>
        </w:rPr>
        <w:t xml:space="preserve">use aus korrosionsfreiem </w:t>
      </w:r>
      <w:r w:rsidRPr="00133B50">
        <w:rPr>
          <w:rFonts w:ascii="Arial" w:hAnsi="Arial" w:cs="Arial"/>
        </w:rPr>
        <w:t>Stahlblech in runder oder eckiger Bauform</w:t>
      </w:r>
      <w:r>
        <w:rPr>
          <w:rFonts w:ascii="Arial" w:hAnsi="Arial" w:cs="Arial"/>
        </w:rPr>
        <w:t xml:space="preserve"> und pulverbeschichtet in weiß. </w:t>
      </w:r>
      <w:r w:rsidRPr="00133B50">
        <w:rPr>
          <w:rFonts w:ascii="Arial" w:hAnsi="Arial" w:cs="Arial"/>
        </w:rPr>
        <w:t>Kompakte Ausführung für TC-Lp. 10W, 18W oder 26W.</w:t>
      </w:r>
    </w:p>
    <w:p w:rsidR="003A6D4C" w:rsidRPr="006F11CB" w:rsidRDefault="003A6D4C" w:rsidP="003A6D4C">
      <w:pPr>
        <w:contextualSpacing/>
        <w:rPr>
          <w:rFonts w:ascii="Arial" w:hAnsi="Arial" w:cs="Arial"/>
        </w:rPr>
      </w:pPr>
      <w:r w:rsidRPr="00133B50">
        <w:rPr>
          <w:rFonts w:ascii="Arial" w:hAnsi="Arial" w:cs="Arial"/>
        </w:rPr>
        <w:t>Technische Ausführung entsprechend EN 60598.2</w:t>
      </w:r>
      <w:r>
        <w:rPr>
          <w:rFonts w:ascii="Arial" w:hAnsi="Arial" w:cs="Arial"/>
        </w:rPr>
        <w:t>.22 (VDE 0711 Teil 2.22) und EN</w:t>
      </w:r>
      <w:r w:rsidR="005B1D0F">
        <w:rPr>
          <w:rFonts w:ascii="Arial" w:hAnsi="Arial" w:cs="Arial"/>
        </w:rPr>
        <w:t xml:space="preserve"> </w:t>
      </w:r>
      <w:r w:rsidRPr="00133B50">
        <w:rPr>
          <w:rFonts w:ascii="Arial" w:hAnsi="Arial" w:cs="Arial"/>
        </w:rPr>
        <w:t>1838, vollelektronisches Betrie</w:t>
      </w:r>
      <w:r>
        <w:rPr>
          <w:rFonts w:ascii="Arial" w:hAnsi="Arial" w:cs="Arial"/>
        </w:rPr>
        <w:t xml:space="preserve">bsgerät, Anschlussklemmen für </w:t>
      </w: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2</w:t>
      </w:r>
      <w:r>
        <w:rPr>
          <w:rFonts w:ascii="Arial" w:hAnsi="Arial" w:cs="Arial"/>
        </w:rPr>
        <w:t>25mm</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Deckenmontage, 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13</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3A6D4C">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13</w:t>
      </w:r>
      <w:r w:rsidRPr="00133B50">
        <w:rPr>
          <w:rFonts w:ascii="Arial" w:hAnsi="Arial" w:cs="Arial"/>
          <w:b/>
          <w:color w:val="000000"/>
        </w:rPr>
        <w:t>-D22C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340457" w:rsidRPr="002B4B99" w:rsidRDefault="00340457" w:rsidP="004274D7">
      <w:pPr>
        <w:tabs>
          <w:tab w:val="left" w:pos="2127"/>
          <w:tab w:val="right" w:pos="3686"/>
        </w:tabs>
        <w:spacing w:beforeLines="120" w:after="120"/>
        <w:ind w:right="280"/>
        <w:contextualSpacing/>
        <w:outlineLvl w:val="0"/>
        <w:rPr>
          <w:rFonts w:ascii="Arial" w:hAnsi="Arial" w:cs="Arial"/>
        </w:rPr>
      </w:pPr>
    </w:p>
    <w:p w:rsidR="009A4467" w:rsidRDefault="009A4467"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3A6D4C" w:rsidRPr="00133B50" w:rsidRDefault="003A6D4C" w:rsidP="003A6D4C">
      <w:pPr>
        <w:contextualSpacing/>
        <w:rPr>
          <w:rFonts w:ascii="Arial" w:hAnsi="Arial" w:cs="Arial"/>
        </w:rPr>
      </w:pPr>
      <w:r w:rsidRPr="00133B50">
        <w:rPr>
          <w:rFonts w:ascii="Arial" w:hAnsi="Arial" w:cs="Arial"/>
        </w:rPr>
        <w:t>System-Sicherheitsleuchte der ASE GmbH mit Gehä</w:t>
      </w:r>
      <w:r>
        <w:rPr>
          <w:rFonts w:ascii="Arial" w:hAnsi="Arial" w:cs="Arial"/>
        </w:rPr>
        <w:t xml:space="preserve">use aus korrosionsfreiem </w:t>
      </w:r>
      <w:r w:rsidRPr="00133B50">
        <w:rPr>
          <w:rFonts w:ascii="Arial" w:hAnsi="Arial" w:cs="Arial"/>
        </w:rPr>
        <w:t>Stahlblech in runder oder eckiger Bauform</w:t>
      </w:r>
      <w:r>
        <w:rPr>
          <w:rFonts w:ascii="Arial" w:hAnsi="Arial" w:cs="Arial"/>
        </w:rPr>
        <w:t xml:space="preserve"> und pulverbeschichtet in weiß. </w:t>
      </w:r>
      <w:r w:rsidRPr="00133B50">
        <w:rPr>
          <w:rFonts w:ascii="Arial" w:hAnsi="Arial" w:cs="Arial"/>
        </w:rPr>
        <w:t>Kompakte Ausführung für TC-Lp. 10W, 18W oder 26W.</w:t>
      </w:r>
    </w:p>
    <w:p w:rsidR="003A6D4C" w:rsidRPr="006F11CB" w:rsidRDefault="003A6D4C" w:rsidP="003A6D4C">
      <w:pPr>
        <w:contextualSpacing/>
        <w:rPr>
          <w:rFonts w:ascii="Arial" w:hAnsi="Arial" w:cs="Arial"/>
        </w:rPr>
      </w:pPr>
      <w:r w:rsidRPr="00133B50">
        <w:rPr>
          <w:rFonts w:ascii="Arial" w:hAnsi="Arial" w:cs="Arial"/>
        </w:rPr>
        <w:t>Technische Ausführung entsprechend EN 60598.2</w:t>
      </w:r>
      <w:r>
        <w:rPr>
          <w:rFonts w:ascii="Arial" w:hAnsi="Arial" w:cs="Arial"/>
        </w:rPr>
        <w:t>.22 (VDE 0711 Teil 2.22) und EN</w:t>
      </w:r>
      <w:r w:rsidR="005B1D0F">
        <w:rPr>
          <w:rFonts w:ascii="Arial" w:hAnsi="Arial" w:cs="Arial"/>
        </w:rPr>
        <w:t xml:space="preserve"> </w:t>
      </w:r>
      <w:r w:rsidRPr="00133B50">
        <w:rPr>
          <w:rFonts w:ascii="Arial" w:hAnsi="Arial" w:cs="Arial"/>
        </w:rPr>
        <w:t>1838, vollelektronisches Betrie</w:t>
      </w:r>
      <w:r>
        <w:rPr>
          <w:rFonts w:ascii="Arial" w:hAnsi="Arial" w:cs="Arial"/>
        </w:rPr>
        <w:t xml:space="preserve">bsgerät, Anschlussklemmen für </w:t>
      </w: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2</w:t>
      </w:r>
      <w:r>
        <w:rPr>
          <w:rFonts w:ascii="Arial" w:hAnsi="Arial" w:cs="Arial"/>
        </w:rPr>
        <w:t>25mm</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Deckenmontage, 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18</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3A6D4C">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18</w:t>
      </w:r>
      <w:r w:rsidRPr="00133B50">
        <w:rPr>
          <w:rFonts w:ascii="Arial" w:hAnsi="Arial" w:cs="Arial"/>
          <w:b/>
          <w:color w:val="000000"/>
        </w:rPr>
        <w:t>-D22C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3A6D4C" w:rsidRDefault="003A6D4C"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3A6D4C" w:rsidRPr="00133B50" w:rsidRDefault="003A6D4C" w:rsidP="003A6D4C">
      <w:pPr>
        <w:contextualSpacing/>
        <w:rPr>
          <w:rFonts w:ascii="Arial" w:hAnsi="Arial" w:cs="Arial"/>
        </w:rPr>
      </w:pPr>
      <w:r w:rsidRPr="00133B50">
        <w:rPr>
          <w:rFonts w:ascii="Arial" w:hAnsi="Arial" w:cs="Arial"/>
        </w:rPr>
        <w:t>System-Sicherheitsleuchte der ASE GmbH mit Gehä</w:t>
      </w:r>
      <w:r>
        <w:rPr>
          <w:rFonts w:ascii="Arial" w:hAnsi="Arial" w:cs="Arial"/>
        </w:rPr>
        <w:t xml:space="preserve">use aus korrosionsfreiem </w:t>
      </w:r>
      <w:r w:rsidRPr="00133B50">
        <w:rPr>
          <w:rFonts w:ascii="Arial" w:hAnsi="Arial" w:cs="Arial"/>
        </w:rPr>
        <w:t>Stahlblech in runder oder eckiger Bauform</w:t>
      </w:r>
      <w:r>
        <w:rPr>
          <w:rFonts w:ascii="Arial" w:hAnsi="Arial" w:cs="Arial"/>
        </w:rPr>
        <w:t xml:space="preserve"> und pulverbeschichtet in weiß. </w:t>
      </w:r>
      <w:r w:rsidRPr="00133B50">
        <w:rPr>
          <w:rFonts w:ascii="Arial" w:hAnsi="Arial" w:cs="Arial"/>
        </w:rPr>
        <w:t>Kompakte Ausführung für TC-Lp. 10W, 18W oder 26W.</w:t>
      </w:r>
    </w:p>
    <w:p w:rsidR="003A6D4C" w:rsidRPr="006F11CB" w:rsidRDefault="003A6D4C" w:rsidP="003A6D4C">
      <w:pPr>
        <w:contextualSpacing/>
        <w:rPr>
          <w:rFonts w:ascii="Arial" w:hAnsi="Arial" w:cs="Arial"/>
        </w:rPr>
      </w:pPr>
      <w:r w:rsidRPr="00133B50">
        <w:rPr>
          <w:rFonts w:ascii="Arial" w:hAnsi="Arial" w:cs="Arial"/>
        </w:rPr>
        <w:t>Technische Ausführung entsprechend EN 60598.2</w:t>
      </w:r>
      <w:r>
        <w:rPr>
          <w:rFonts w:ascii="Arial" w:hAnsi="Arial" w:cs="Arial"/>
        </w:rPr>
        <w:t>.22 (VDE 0711 Teil 2.22) und EN</w:t>
      </w:r>
      <w:r w:rsidR="005B1D0F">
        <w:rPr>
          <w:rFonts w:ascii="Arial" w:hAnsi="Arial" w:cs="Arial"/>
        </w:rPr>
        <w:t xml:space="preserve"> </w:t>
      </w:r>
      <w:r w:rsidRPr="00133B50">
        <w:rPr>
          <w:rFonts w:ascii="Arial" w:hAnsi="Arial" w:cs="Arial"/>
        </w:rPr>
        <w:t>1838, vollelektronisches Betrie</w:t>
      </w:r>
      <w:r>
        <w:rPr>
          <w:rFonts w:ascii="Arial" w:hAnsi="Arial" w:cs="Arial"/>
        </w:rPr>
        <w:t xml:space="preserve">bsgerät, Anschlussklemmen für </w:t>
      </w: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2</w:t>
      </w:r>
      <w:r>
        <w:rPr>
          <w:rFonts w:ascii="Arial" w:hAnsi="Arial" w:cs="Arial"/>
        </w:rPr>
        <w:t>25mm</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Deckenmontage, 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26</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3A6D4C">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26</w:t>
      </w:r>
      <w:r w:rsidRPr="00133B50">
        <w:rPr>
          <w:rFonts w:ascii="Arial" w:hAnsi="Arial" w:cs="Arial"/>
          <w:b/>
          <w:color w:val="000000"/>
        </w:rPr>
        <w:t>-D22C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6F11CB" w:rsidRPr="002B4B99" w:rsidRDefault="006F11CB" w:rsidP="004274D7">
      <w:pPr>
        <w:tabs>
          <w:tab w:val="left" w:pos="2127"/>
          <w:tab w:val="right" w:pos="3686"/>
        </w:tabs>
        <w:spacing w:beforeLines="120" w:after="120"/>
        <w:ind w:right="280"/>
        <w:contextualSpacing/>
        <w:outlineLvl w:val="0"/>
        <w:rPr>
          <w:rFonts w:ascii="Arial" w:hAnsi="Arial" w:cs="Arial"/>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Default="009A4467" w:rsidP="004274D7">
      <w:pPr>
        <w:tabs>
          <w:tab w:val="left" w:pos="2127"/>
          <w:tab w:val="right" w:pos="3686"/>
        </w:tabs>
        <w:spacing w:beforeLines="120" w:after="120"/>
        <w:ind w:right="280"/>
        <w:contextualSpacing/>
        <w:outlineLvl w:val="0"/>
        <w:rPr>
          <w:rFonts w:ascii="Arial" w:hAnsi="Arial" w:cs="Arial"/>
          <w:color w:val="000000"/>
        </w:rPr>
      </w:pPr>
    </w:p>
    <w:p w:rsidR="00C66E61" w:rsidRPr="001719D1" w:rsidRDefault="00C66E61"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6F11CB" w:rsidRPr="001719D1" w:rsidRDefault="006F11CB"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5B1D0F" w:rsidRDefault="005B1D0F" w:rsidP="004274D7">
      <w:pPr>
        <w:tabs>
          <w:tab w:val="left" w:pos="2127"/>
          <w:tab w:val="right" w:pos="3686"/>
        </w:tabs>
        <w:spacing w:beforeLines="120" w:after="120"/>
        <w:ind w:right="280"/>
        <w:contextualSpacing/>
        <w:outlineLvl w:val="0"/>
        <w:rPr>
          <w:rFonts w:ascii="Arial" w:hAnsi="Arial" w:cs="Arial"/>
          <w:b/>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133B50" w:rsidRPr="00133B50" w:rsidRDefault="00133B50" w:rsidP="00133B50">
      <w:pPr>
        <w:contextualSpacing/>
        <w:rPr>
          <w:rFonts w:ascii="Arial" w:hAnsi="Arial" w:cs="Arial"/>
        </w:rPr>
      </w:pPr>
      <w:r w:rsidRPr="00133B50">
        <w:rPr>
          <w:rFonts w:ascii="Arial" w:hAnsi="Arial" w:cs="Arial"/>
        </w:rPr>
        <w:t>System-Sicherheitsleuchte der ASE GmbH mit Gehäuse aus korrosionsfreiem</w:t>
      </w:r>
      <w:r w:rsidR="005B1D0F">
        <w:rPr>
          <w:rFonts w:ascii="Arial" w:hAnsi="Arial" w:cs="Arial"/>
        </w:rPr>
        <w:t xml:space="preserve"> </w:t>
      </w:r>
      <w:r w:rsidRPr="00133B50">
        <w:rPr>
          <w:rFonts w:ascii="Arial" w:hAnsi="Arial" w:cs="Arial"/>
        </w:rPr>
        <w:t>Stahlblech in runder oder eckiger Bauform und pulverbeschichtet in weiß.</w:t>
      </w:r>
      <w:r w:rsidR="005B1D0F">
        <w:rPr>
          <w:rFonts w:ascii="Arial" w:hAnsi="Arial" w:cs="Arial"/>
        </w:rPr>
        <w:t xml:space="preserve"> </w:t>
      </w:r>
      <w:r w:rsidRPr="00133B50">
        <w:rPr>
          <w:rFonts w:ascii="Arial" w:hAnsi="Arial" w:cs="Arial"/>
        </w:rPr>
        <w:t>Kompakte Ausführung für TC-Lp. 10W, 18W oder 26W.</w:t>
      </w:r>
    </w:p>
    <w:p w:rsidR="00133B50" w:rsidRPr="006F11CB" w:rsidRDefault="00133B50" w:rsidP="00133B50">
      <w:pPr>
        <w:contextualSpacing/>
        <w:rPr>
          <w:rFonts w:ascii="Arial" w:hAnsi="Arial" w:cs="Arial"/>
        </w:rPr>
      </w:pPr>
      <w:r w:rsidRPr="00133B50">
        <w:rPr>
          <w:rFonts w:ascii="Arial" w:hAnsi="Arial" w:cs="Arial"/>
        </w:rPr>
        <w:t>Technische Ausführung entsprechend EN 60598.2.22 (VDE 0711 Teil 2.22) und EN</w:t>
      </w:r>
      <w:r w:rsidR="005B1D0F">
        <w:rPr>
          <w:rFonts w:ascii="Arial" w:hAnsi="Arial" w:cs="Arial"/>
        </w:rPr>
        <w:t xml:space="preserve"> </w:t>
      </w:r>
      <w:r w:rsidRPr="00133B50">
        <w:rPr>
          <w:rFonts w:ascii="Arial" w:hAnsi="Arial" w:cs="Arial"/>
        </w:rPr>
        <w:t>1838, vollelektronisches Betriebsgerät, Anschlussklemmen für</w:t>
      </w:r>
      <w:r w:rsidR="005B1D0F">
        <w:rPr>
          <w:rFonts w:ascii="Arial" w:hAnsi="Arial" w:cs="Arial"/>
        </w:rPr>
        <w:t xml:space="preserve"> </w:t>
      </w:r>
      <w:bookmarkStart w:id="0" w:name="_GoBack"/>
      <w:bookmarkEnd w:id="0"/>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w:t>
      </w:r>
      <w:r w:rsidRPr="006F11CB">
        <w:rPr>
          <w:rFonts w:ascii="Arial" w:hAnsi="Arial" w:cs="Arial"/>
        </w:rPr>
        <w:t xml:space="preserve"> = 2</w:t>
      </w:r>
      <w:r>
        <w:rPr>
          <w:rFonts w:ascii="Arial" w:hAnsi="Arial" w:cs="Arial"/>
        </w:rPr>
        <w:t xml:space="preserve">25mm B = 225mm </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 xml:space="preserve">Deckenmontage,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10</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10-D22</w:t>
      </w:r>
      <w:r>
        <w:rPr>
          <w:rFonts w:ascii="Arial" w:hAnsi="Arial" w:cs="Arial"/>
          <w:b/>
          <w:color w:val="000000"/>
        </w:rPr>
        <w:t>Q-..</w:t>
      </w:r>
      <w:r w:rsidRPr="006F11CB">
        <w:rPr>
          <w:rFonts w:ascii="Arial" w:hAnsi="Arial" w:cs="Arial"/>
          <w:b/>
          <w:color w:val="000000"/>
        </w:rPr>
        <w:t>-LED</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133B50" w:rsidRPr="00133B50" w:rsidRDefault="00133B50" w:rsidP="00133B50">
      <w:pPr>
        <w:contextualSpacing/>
        <w:rPr>
          <w:rFonts w:ascii="Arial" w:hAnsi="Arial" w:cs="Arial"/>
        </w:rPr>
      </w:pPr>
      <w:r w:rsidRPr="00133B50">
        <w:rPr>
          <w:rFonts w:ascii="Arial" w:hAnsi="Arial" w:cs="Arial"/>
        </w:rPr>
        <w:t>System-Sicherheitsleuchte der ASE GmbH mit Gehäuse aus korrosionsfreiem</w:t>
      </w:r>
    </w:p>
    <w:p w:rsidR="00133B50" w:rsidRPr="00133B50" w:rsidRDefault="00133B50" w:rsidP="00133B50">
      <w:pPr>
        <w:contextualSpacing/>
        <w:rPr>
          <w:rFonts w:ascii="Arial" w:hAnsi="Arial" w:cs="Arial"/>
        </w:rPr>
      </w:pPr>
      <w:r w:rsidRPr="00133B50">
        <w:rPr>
          <w:rFonts w:ascii="Arial" w:hAnsi="Arial" w:cs="Arial"/>
        </w:rPr>
        <w:t>Stahlblech in runder oder eckiger Bauform und pulverbeschichtet in weiß.</w:t>
      </w:r>
    </w:p>
    <w:p w:rsidR="00133B50" w:rsidRPr="00133B50" w:rsidRDefault="00133B50" w:rsidP="00133B50">
      <w:pPr>
        <w:contextualSpacing/>
        <w:rPr>
          <w:rFonts w:ascii="Arial" w:hAnsi="Arial" w:cs="Arial"/>
        </w:rPr>
      </w:pPr>
      <w:r w:rsidRPr="00133B50">
        <w:rPr>
          <w:rFonts w:ascii="Arial" w:hAnsi="Arial" w:cs="Arial"/>
        </w:rPr>
        <w:t>Kompakte Ausführung für TC-Lp. 10W, 18W oder 26W.</w:t>
      </w:r>
    </w:p>
    <w:p w:rsidR="00133B50" w:rsidRPr="00133B50" w:rsidRDefault="00133B50" w:rsidP="00133B50">
      <w:pPr>
        <w:contextualSpacing/>
        <w:rPr>
          <w:rFonts w:ascii="Arial" w:hAnsi="Arial" w:cs="Arial"/>
        </w:rPr>
      </w:pPr>
      <w:r w:rsidRPr="00133B50">
        <w:rPr>
          <w:rFonts w:ascii="Arial" w:hAnsi="Arial" w:cs="Arial"/>
        </w:rPr>
        <w:t>Technische Ausführung entsprechend EN 60598.2.22 (VDE 0711 Teil 2.22) und EN</w:t>
      </w:r>
    </w:p>
    <w:p w:rsidR="00133B50" w:rsidRPr="00133B50" w:rsidRDefault="00133B50" w:rsidP="00133B50">
      <w:pPr>
        <w:contextualSpacing/>
        <w:rPr>
          <w:rFonts w:ascii="Arial" w:hAnsi="Arial" w:cs="Arial"/>
        </w:rPr>
      </w:pPr>
      <w:r w:rsidRPr="00133B50">
        <w:rPr>
          <w:rFonts w:ascii="Arial" w:hAnsi="Arial" w:cs="Arial"/>
        </w:rPr>
        <w:t>1838, vollelektronisches Betriebsgerät, Anschlussklemmen für</w:t>
      </w:r>
    </w:p>
    <w:p w:rsidR="00133B50" w:rsidRPr="006F11CB" w:rsidRDefault="00133B50" w:rsidP="00133B50">
      <w:pPr>
        <w:contextualSpacing/>
        <w:rPr>
          <w:rFonts w:ascii="Arial" w:hAnsi="Arial" w:cs="Arial"/>
        </w:rPr>
      </w:pP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w:t>
      </w:r>
      <w:r w:rsidRPr="006F11CB">
        <w:rPr>
          <w:rFonts w:ascii="Arial" w:hAnsi="Arial" w:cs="Arial"/>
        </w:rPr>
        <w:t xml:space="preserve"> = 2</w:t>
      </w:r>
      <w:r>
        <w:rPr>
          <w:rFonts w:ascii="Arial" w:hAnsi="Arial" w:cs="Arial"/>
        </w:rPr>
        <w:t xml:space="preserve">25mm B = 225mm </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 xml:space="preserve">Deckenmontage,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13</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3</w:t>
      </w:r>
      <w:r w:rsidRPr="00133B50">
        <w:rPr>
          <w:rFonts w:ascii="Arial" w:hAnsi="Arial" w:cs="Arial"/>
          <w:b/>
          <w:color w:val="000000"/>
        </w:rPr>
        <w:t>-D22</w:t>
      </w:r>
      <w:r>
        <w:rPr>
          <w:rFonts w:ascii="Arial" w:hAnsi="Arial" w:cs="Arial"/>
          <w:b/>
          <w:color w:val="000000"/>
        </w:rPr>
        <w:t>Q-..</w:t>
      </w:r>
      <w:r w:rsidRPr="006F11CB">
        <w:rPr>
          <w:rFonts w:ascii="Arial" w:hAnsi="Arial" w:cs="Arial"/>
          <w:b/>
          <w:color w:val="000000"/>
        </w:rPr>
        <w:t>-LED</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133B50" w:rsidRPr="00133B50" w:rsidRDefault="00133B50" w:rsidP="00133B50">
      <w:pPr>
        <w:contextualSpacing/>
        <w:rPr>
          <w:rFonts w:ascii="Arial" w:hAnsi="Arial" w:cs="Arial"/>
        </w:rPr>
      </w:pPr>
      <w:r w:rsidRPr="00133B50">
        <w:rPr>
          <w:rFonts w:ascii="Arial" w:hAnsi="Arial" w:cs="Arial"/>
        </w:rPr>
        <w:t>System-Sicherheitsleuchte der ASE GmbH mit Gehäuse aus korrosionsfreiem</w:t>
      </w:r>
    </w:p>
    <w:p w:rsidR="00133B50" w:rsidRPr="00133B50" w:rsidRDefault="00133B50" w:rsidP="00133B50">
      <w:pPr>
        <w:contextualSpacing/>
        <w:rPr>
          <w:rFonts w:ascii="Arial" w:hAnsi="Arial" w:cs="Arial"/>
        </w:rPr>
      </w:pPr>
      <w:r w:rsidRPr="00133B50">
        <w:rPr>
          <w:rFonts w:ascii="Arial" w:hAnsi="Arial" w:cs="Arial"/>
        </w:rPr>
        <w:t>Stahlblech in runder oder eckiger Bauform und pulverbeschichtet in weiß.</w:t>
      </w:r>
    </w:p>
    <w:p w:rsidR="00133B50" w:rsidRPr="00133B50" w:rsidRDefault="00133B50" w:rsidP="00133B50">
      <w:pPr>
        <w:contextualSpacing/>
        <w:rPr>
          <w:rFonts w:ascii="Arial" w:hAnsi="Arial" w:cs="Arial"/>
        </w:rPr>
      </w:pPr>
      <w:r w:rsidRPr="00133B50">
        <w:rPr>
          <w:rFonts w:ascii="Arial" w:hAnsi="Arial" w:cs="Arial"/>
        </w:rPr>
        <w:t>Kompakte Ausführung für TC-Lp. 10W, 18W oder 26W.</w:t>
      </w:r>
    </w:p>
    <w:p w:rsidR="00133B50" w:rsidRPr="00133B50" w:rsidRDefault="00133B50" w:rsidP="00133B50">
      <w:pPr>
        <w:contextualSpacing/>
        <w:rPr>
          <w:rFonts w:ascii="Arial" w:hAnsi="Arial" w:cs="Arial"/>
        </w:rPr>
      </w:pPr>
      <w:r w:rsidRPr="00133B50">
        <w:rPr>
          <w:rFonts w:ascii="Arial" w:hAnsi="Arial" w:cs="Arial"/>
        </w:rPr>
        <w:t>Technische Ausführung entsprechend EN 60598.2.22 (VDE 0711 Teil 2.22) und EN</w:t>
      </w:r>
    </w:p>
    <w:p w:rsidR="00133B50" w:rsidRPr="00133B50" w:rsidRDefault="00133B50" w:rsidP="00133B50">
      <w:pPr>
        <w:contextualSpacing/>
        <w:rPr>
          <w:rFonts w:ascii="Arial" w:hAnsi="Arial" w:cs="Arial"/>
        </w:rPr>
      </w:pPr>
      <w:r w:rsidRPr="00133B50">
        <w:rPr>
          <w:rFonts w:ascii="Arial" w:hAnsi="Arial" w:cs="Arial"/>
        </w:rPr>
        <w:t>1838, vollelektronisches Betriebsgerät, Anschlussklemmen für</w:t>
      </w:r>
    </w:p>
    <w:p w:rsidR="00133B50" w:rsidRPr="006F11CB" w:rsidRDefault="00133B50" w:rsidP="00133B50">
      <w:pPr>
        <w:contextualSpacing/>
        <w:rPr>
          <w:rFonts w:ascii="Arial" w:hAnsi="Arial" w:cs="Arial"/>
        </w:rPr>
      </w:pP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w:t>
      </w:r>
      <w:r w:rsidRPr="006F11CB">
        <w:rPr>
          <w:rFonts w:ascii="Arial" w:hAnsi="Arial" w:cs="Arial"/>
        </w:rPr>
        <w:t xml:space="preserve"> = 2</w:t>
      </w:r>
      <w:r>
        <w:rPr>
          <w:rFonts w:ascii="Arial" w:hAnsi="Arial" w:cs="Arial"/>
        </w:rPr>
        <w:t xml:space="preserve">25mm B = 225mm </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 xml:space="preserve">Deckenmontage,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18</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8</w:t>
      </w:r>
      <w:r w:rsidRPr="00133B50">
        <w:rPr>
          <w:rFonts w:ascii="Arial" w:hAnsi="Arial" w:cs="Arial"/>
          <w:b/>
          <w:color w:val="000000"/>
        </w:rPr>
        <w:t>-D22</w:t>
      </w:r>
      <w:r>
        <w:rPr>
          <w:rFonts w:ascii="Arial" w:hAnsi="Arial" w:cs="Arial"/>
          <w:b/>
          <w:color w:val="000000"/>
        </w:rPr>
        <w:t>Q-..</w:t>
      </w:r>
      <w:r w:rsidRPr="006F11CB">
        <w:rPr>
          <w:rFonts w:ascii="Arial" w:hAnsi="Arial" w:cs="Arial"/>
          <w:b/>
          <w:color w:val="000000"/>
        </w:rPr>
        <w:t>-LED</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Default="00133B50" w:rsidP="004274D7">
      <w:pPr>
        <w:tabs>
          <w:tab w:val="left" w:pos="2127"/>
          <w:tab w:val="right" w:pos="3686"/>
        </w:tabs>
        <w:spacing w:beforeLines="120" w:after="120"/>
        <w:ind w:right="280"/>
        <w:contextualSpacing/>
        <w:outlineLvl w:val="0"/>
        <w:rPr>
          <w:rFonts w:ascii="Arial" w:hAnsi="Arial" w:cs="Arial"/>
        </w:rPr>
      </w:pP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4274D7">
      <w:pPr>
        <w:tabs>
          <w:tab w:val="left" w:pos="2127"/>
          <w:tab w:val="right" w:pos="3686"/>
        </w:tabs>
        <w:spacing w:beforeLines="120" w:after="120"/>
        <w:ind w:right="280"/>
        <w:contextualSpacing/>
        <w:outlineLvl w:val="0"/>
        <w:rPr>
          <w:rFonts w:ascii="Arial" w:hAnsi="Arial" w:cs="Arial"/>
          <w:b/>
        </w:rPr>
      </w:pPr>
    </w:p>
    <w:p w:rsidR="00133B50" w:rsidRPr="00133B50" w:rsidRDefault="00133B50" w:rsidP="00133B50">
      <w:pPr>
        <w:contextualSpacing/>
        <w:rPr>
          <w:rFonts w:ascii="Arial" w:hAnsi="Arial" w:cs="Arial"/>
        </w:rPr>
      </w:pPr>
      <w:r w:rsidRPr="00133B50">
        <w:rPr>
          <w:rFonts w:ascii="Arial" w:hAnsi="Arial" w:cs="Arial"/>
        </w:rPr>
        <w:t>System-Sicherheitsleuchte der ASE GmbH mit Gehäuse aus korrosionsfreiem</w:t>
      </w:r>
    </w:p>
    <w:p w:rsidR="00133B50" w:rsidRPr="00133B50" w:rsidRDefault="00133B50" w:rsidP="00133B50">
      <w:pPr>
        <w:contextualSpacing/>
        <w:rPr>
          <w:rFonts w:ascii="Arial" w:hAnsi="Arial" w:cs="Arial"/>
        </w:rPr>
      </w:pPr>
      <w:r w:rsidRPr="00133B50">
        <w:rPr>
          <w:rFonts w:ascii="Arial" w:hAnsi="Arial" w:cs="Arial"/>
        </w:rPr>
        <w:t>Stahlblech in runder oder eckiger Bauform und pulverbeschichtet in weiß.</w:t>
      </w:r>
    </w:p>
    <w:p w:rsidR="00133B50" w:rsidRPr="00133B50" w:rsidRDefault="00133B50" w:rsidP="00133B50">
      <w:pPr>
        <w:contextualSpacing/>
        <w:rPr>
          <w:rFonts w:ascii="Arial" w:hAnsi="Arial" w:cs="Arial"/>
        </w:rPr>
      </w:pPr>
      <w:r w:rsidRPr="00133B50">
        <w:rPr>
          <w:rFonts w:ascii="Arial" w:hAnsi="Arial" w:cs="Arial"/>
        </w:rPr>
        <w:t>Kompakte Ausführung für TC-Lp. 10W, 18W oder 26W.</w:t>
      </w:r>
    </w:p>
    <w:p w:rsidR="00133B50" w:rsidRPr="00133B50" w:rsidRDefault="00133B50" w:rsidP="00133B50">
      <w:pPr>
        <w:contextualSpacing/>
        <w:rPr>
          <w:rFonts w:ascii="Arial" w:hAnsi="Arial" w:cs="Arial"/>
        </w:rPr>
      </w:pPr>
      <w:r w:rsidRPr="00133B50">
        <w:rPr>
          <w:rFonts w:ascii="Arial" w:hAnsi="Arial" w:cs="Arial"/>
        </w:rPr>
        <w:t>Technische Ausführung entsprechend EN 60598.2.22 (VDE 0711 Teil 2.22) und EN</w:t>
      </w:r>
    </w:p>
    <w:p w:rsidR="00133B50" w:rsidRPr="00133B50" w:rsidRDefault="00133B50" w:rsidP="00133B50">
      <w:pPr>
        <w:contextualSpacing/>
        <w:rPr>
          <w:rFonts w:ascii="Arial" w:hAnsi="Arial" w:cs="Arial"/>
        </w:rPr>
      </w:pPr>
      <w:r w:rsidRPr="00133B50">
        <w:rPr>
          <w:rFonts w:ascii="Arial" w:hAnsi="Arial" w:cs="Arial"/>
        </w:rPr>
        <w:t>1838, vollelektronisches Betriebsgerät, Anschlussklemmen für</w:t>
      </w:r>
    </w:p>
    <w:p w:rsidR="00133B50" w:rsidRPr="006F11CB" w:rsidRDefault="00133B50" w:rsidP="00133B50">
      <w:pPr>
        <w:contextualSpacing/>
        <w:rPr>
          <w:rFonts w:ascii="Arial" w:hAnsi="Arial" w:cs="Arial"/>
        </w:rPr>
      </w:pPr>
      <w:r w:rsidRPr="00133B50">
        <w:rPr>
          <w:rFonts w:ascii="Arial" w:hAnsi="Arial" w:cs="Arial"/>
        </w:rPr>
        <w:t>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w:t>
      </w:r>
      <w:r w:rsidRPr="006F11CB">
        <w:rPr>
          <w:rFonts w:ascii="Arial" w:hAnsi="Arial" w:cs="Arial"/>
        </w:rPr>
        <w:t xml:space="preserve"> = 2</w:t>
      </w:r>
      <w:r>
        <w:rPr>
          <w:rFonts w:ascii="Arial" w:hAnsi="Arial" w:cs="Arial"/>
        </w:rPr>
        <w:t xml:space="preserve">25mm B = 225mm </w:t>
      </w:r>
      <w:r w:rsidRPr="006F11CB">
        <w:rPr>
          <w:rFonts w:ascii="Arial" w:hAnsi="Arial" w:cs="Arial"/>
        </w:rPr>
        <w:t xml:space="preserve"> H = </w:t>
      </w:r>
      <w:r>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 xml:space="preserve">Deckenmontage,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26</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26</w:t>
      </w:r>
      <w:r w:rsidRPr="00133B50">
        <w:rPr>
          <w:rFonts w:ascii="Arial" w:hAnsi="Arial" w:cs="Arial"/>
          <w:b/>
          <w:color w:val="000000"/>
        </w:rPr>
        <w:t>-D22</w:t>
      </w:r>
      <w:r>
        <w:rPr>
          <w:rFonts w:ascii="Arial" w:hAnsi="Arial" w:cs="Arial"/>
          <w:b/>
          <w:color w:val="000000"/>
        </w:rPr>
        <w:t>Q-..</w:t>
      </w:r>
      <w:r w:rsidRPr="006F11CB">
        <w:rPr>
          <w:rFonts w:ascii="Arial" w:hAnsi="Arial" w:cs="Arial"/>
          <w:b/>
          <w:color w:val="000000"/>
        </w:rPr>
        <w:t>-LED</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4274D7">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4274D7">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Default="009A4467" w:rsidP="004274D7">
      <w:pPr>
        <w:tabs>
          <w:tab w:val="left" w:pos="2127"/>
          <w:tab w:val="right" w:pos="3686"/>
        </w:tabs>
        <w:spacing w:beforeLines="120" w:after="120"/>
        <w:ind w:right="280"/>
        <w:contextualSpacing/>
        <w:outlineLvl w:val="0"/>
        <w:rPr>
          <w:rFonts w:ascii="Arial" w:hAnsi="Arial" w:cs="Arial"/>
          <w:color w:val="000000"/>
        </w:rPr>
      </w:pPr>
    </w:p>
    <w:p w:rsidR="00ED6697" w:rsidRDefault="00ED6697" w:rsidP="004274D7">
      <w:pPr>
        <w:tabs>
          <w:tab w:val="left" w:pos="2127"/>
          <w:tab w:val="right" w:pos="3686"/>
        </w:tabs>
        <w:spacing w:beforeLines="120" w:after="120"/>
        <w:ind w:right="280"/>
        <w:contextualSpacing/>
        <w:outlineLvl w:val="0"/>
        <w:rPr>
          <w:rFonts w:ascii="Arial" w:hAnsi="Arial" w:cs="Arial"/>
          <w:color w:val="000000"/>
        </w:rPr>
      </w:pPr>
    </w:p>
    <w:p w:rsidR="00ED6697" w:rsidRPr="001719D1" w:rsidRDefault="00ED669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4274D7">
      <w:pPr>
        <w:tabs>
          <w:tab w:val="left" w:pos="2127"/>
          <w:tab w:val="right" w:pos="3686"/>
        </w:tabs>
        <w:spacing w:beforeLines="120" w:after="120"/>
        <w:ind w:right="280"/>
        <w:contextualSpacing/>
        <w:outlineLvl w:val="0"/>
        <w:rPr>
          <w:rFonts w:ascii="Arial" w:hAnsi="Arial" w:cs="Arial"/>
          <w:color w:val="000000"/>
        </w:rPr>
      </w:pPr>
    </w:p>
    <w:p w:rsidR="00A77E56" w:rsidRPr="006F11CB" w:rsidRDefault="00133B50" w:rsidP="004274D7">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r w:rsidR="00A77E56" w:rsidRPr="006F11CB">
        <w:rPr>
          <w:rFonts w:ascii="Arial" w:hAnsi="Arial" w:cs="Arial"/>
          <w:b/>
        </w:rPr>
        <w:t xml:space="preserve"> Ballschutzkorb Decke</w:t>
      </w:r>
    </w:p>
    <w:p w:rsidR="00A77E56" w:rsidRPr="006F11CB" w:rsidRDefault="00A77E56" w:rsidP="004274D7">
      <w:pPr>
        <w:tabs>
          <w:tab w:val="left" w:pos="2127"/>
          <w:tab w:val="right" w:pos="3686"/>
        </w:tabs>
        <w:spacing w:beforeLines="120" w:after="120"/>
        <w:ind w:right="280"/>
        <w:contextualSpacing/>
        <w:outlineLvl w:val="0"/>
        <w:rPr>
          <w:rFonts w:ascii="Arial" w:hAnsi="Arial" w:cs="Arial"/>
          <w:b/>
        </w:rPr>
      </w:pPr>
    </w:p>
    <w:p w:rsidR="00A77E56" w:rsidRPr="006F11CB" w:rsidRDefault="00A77E56" w:rsidP="00A77E56">
      <w:pPr>
        <w:contextualSpacing/>
        <w:rPr>
          <w:rFonts w:ascii="Arial" w:hAnsi="Arial" w:cs="Arial"/>
        </w:rPr>
      </w:pPr>
      <w:r w:rsidRPr="006F11CB">
        <w:rPr>
          <w:rFonts w:ascii="Arial" w:hAnsi="Arial" w:cs="Arial"/>
        </w:rPr>
        <w:t xml:space="preserve">Ballschutzkorb für die </w:t>
      </w:r>
      <w:r w:rsidR="00133B50" w:rsidRPr="00133B50">
        <w:rPr>
          <w:rFonts w:ascii="Arial" w:hAnsi="Arial" w:cs="Arial"/>
        </w:rPr>
        <w:t>System-Sicherheitsleuchte SPOT</w:t>
      </w:r>
      <w:r w:rsidRPr="006F11CB">
        <w:rPr>
          <w:rFonts w:ascii="Arial" w:hAnsi="Arial" w:cs="Arial"/>
        </w:rPr>
        <w:t xml:space="preserve"> Universalmontage (Decke) aus Stahlblech. </w:t>
      </w:r>
    </w:p>
    <w:p w:rsidR="00A77E56" w:rsidRPr="006F11CB" w:rsidRDefault="00A77E56" w:rsidP="00A77E56">
      <w:pPr>
        <w:contextualSpacing/>
        <w:rPr>
          <w:rFonts w:ascii="Arial" w:hAnsi="Arial" w:cs="Arial"/>
        </w:rPr>
      </w:pPr>
    </w:p>
    <w:p w:rsidR="00A77E56" w:rsidRPr="006F11CB" w:rsidRDefault="00A77E56" w:rsidP="00A77E56">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A77E56" w:rsidRPr="006F11CB" w:rsidRDefault="00A77E56" w:rsidP="00A77E56">
      <w:pPr>
        <w:spacing w:after="120"/>
        <w:ind w:left="707" w:firstLine="709"/>
        <w:contextualSpacing/>
        <w:rPr>
          <w:rFonts w:ascii="Arial" w:hAnsi="Arial" w:cs="Arial"/>
          <w:b/>
        </w:rPr>
      </w:pPr>
    </w:p>
    <w:p w:rsidR="00A77E56" w:rsidRPr="006F11CB" w:rsidRDefault="00A77E56" w:rsidP="00A77E56">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77E56" w:rsidRPr="006F11CB" w:rsidRDefault="00A77E56" w:rsidP="00A77E56">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A77E56" w:rsidRPr="006F11CB" w:rsidRDefault="00A77E56" w:rsidP="00A77E56">
      <w:pPr>
        <w:spacing w:after="120"/>
        <w:contextualSpacing/>
        <w:rPr>
          <w:rFonts w:ascii="Arial" w:hAnsi="Arial" w:cs="Arial"/>
        </w:rPr>
      </w:pPr>
      <w:r w:rsidRPr="006F11CB">
        <w:rPr>
          <w:rFonts w:ascii="Arial" w:hAnsi="Arial" w:cs="Arial"/>
          <w:b/>
        </w:rPr>
        <w:tab/>
      </w:r>
      <w:r w:rsidRPr="006F11CB">
        <w:rPr>
          <w:rFonts w:ascii="Arial" w:hAnsi="Arial" w:cs="Arial"/>
          <w:b/>
        </w:rPr>
        <w:tab/>
      </w:r>
    </w:p>
    <w:p w:rsidR="00A77E56" w:rsidRPr="006F11CB" w:rsidRDefault="00A77E56" w:rsidP="00A77E56">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A77E56" w:rsidRPr="006F11CB" w:rsidRDefault="00A77E56" w:rsidP="004274D7">
      <w:pPr>
        <w:spacing w:afterLines="120"/>
        <w:ind w:left="708" w:firstLine="708"/>
        <w:contextualSpacing/>
        <w:jc w:val="both"/>
        <w:rPr>
          <w:rFonts w:ascii="Arial" w:hAnsi="Arial" w:cs="Arial"/>
          <w:color w:val="000000"/>
        </w:rPr>
      </w:pPr>
    </w:p>
    <w:p w:rsidR="00A77E56" w:rsidRPr="006F11CB" w:rsidRDefault="00A77E56" w:rsidP="00A77E56">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77E56" w:rsidRDefault="00A77E56" w:rsidP="00A77E56">
      <w:pPr>
        <w:contextualSpacing/>
        <w:rPr>
          <w:rFonts w:ascii="Arial" w:hAnsi="Arial" w:cs="Arial"/>
          <w:b/>
        </w:rPr>
      </w:pPr>
    </w:p>
    <w:p w:rsidR="00F86881" w:rsidRDefault="00F86881" w:rsidP="00A77E56">
      <w:pPr>
        <w:contextualSpacing/>
        <w:rPr>
          <w:rFonts w:ascii="Arial" w:hAnsi="Arial" w:cs="Arial"/>
          <w:b/>
        </w:rPr>
      </w:pPr>
    </w:p>
    <w:p w:rsidR="009A4467" w:rsidRPr="00B4084E" w:rsidRDefault="009A4467" w:rsidP="004274D7">
      <w:pPr>
        <w:tabs>
          <w:tab w:val="left" w:pos="2127"/>
          <w:tab w:val="right" w:pos="3686"/>
        </w:tabs>
        <w:spacing w:beforeLines="120" w:after="120"/>
        <w:ind w:right="280"/>
        <w:contextualSpacing/>
        <w:outlineLvl w:val="0"/>
        <w:rPr>
          <w:lang w:val="en-US"/>
        </w:rPr>
      </w:pPr>
    </w:p>
    <w:sectPr w:rsidR="009A4467" w:rsidRPr="00B4084E" w:rsidSect="004274D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5A" w:rsidRDefault="0022275A">
      <w:r>
        <w:separator/>
      </w:r>
    </w:p>
  </w:endnote>
  <w:endnote w:type="continuationSeparator" w:id="0">
    <w:p w:rsidR="0022275A" w:rsidRDefault="0022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4274D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4274D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635A4">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4" w:rsidRDefault="00015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5A" w:rsidRDefault="0022275A">
      <w:r>
        <w:separator/>
      </w:r>
    </w:p>
  </w:footnote>
  <w:footnote w:type="continuationSeparator" w:id="0">
    <w:p w:rsidR="0022275A" w:rsidRDefault="0022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4" w:rsidRDefault="00015D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6pt" o:ole="">
          <v:imagedata r:id="rId1" o:title=""/>
        </v:shape>
        <o:OLEObject Type="Embed" ProgID="CorelDRAW.Graphic.10" ShapeID="_x0000_i1025" DrawAspect="Content" ObjectID="_1568125513"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14"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015D44">
      <w:rPr>
        <w:rFonts w:ascii="Arial" w:hAnsi="Arial" w:cs="Arial"/>
        <w:b/>
        <w:sz w:val="16"/>
        <w:szCs w:val="16"/>
      </w:rPr>
      <w:t xml:space="preserve">, </w:t>
    </w:r>
    <w:r w:rsidR="008635A4">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4" w:rsidRDefault="00015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15D44"/>
    <w:rsid w:val="000377FF"/>
    <w:rsid w:val="000966D7"/>
    <w:rsid w:val="000D511E"/>
    <w:rsid w:val="000E765B"/>
    <w:rsid w:val="001046A5"/>
    <w:rsid w:val="00107DD8"/>
    <w:rsid w:val="00133B50"/>
    <w:rsid w:val="0015347D"/>
    <w:rsid w:val="00161FEF"/>
    <w:rsid w:val="001719D1"/>
    <w:rsid w:val="001A1A9A"/>
    <w:rsid w:val="001B1CC9"/>
    <w:rsid w:val="0022275A"/>
    <w:rsid w:val="00244C91"/>
    <w:rsid w:val="002A3E0D"/>
    <w:rsid w:val="002B1A94"/>
    <w:rsid w:val="002B4B99"/>
    <w:rsid w:val="00331D6F"/>
    <w:rsid w:val="00340457"/>
    <w:rsid w:val="00370EE1"/>
    <w:rsid w:val="003A6D4C"/>
    <w:rsid w:val="003E3D83"/>
    <w:rsid w:val="003E7267"/>
    <w:rsid w:val="004016F4"/>
    <w:rsid w:val="00407F53"/>
    <w:rsid w:val="004274D7"/>
    <w:rsid w:val="00450089"/>
    <w:rsid w:val="00496E13"/>
    <w:rsid w:val="004A7126"/>
    <w:rsid w:val="004F3120"/>
    <w:rsid w:val="00511768"/>
    <w:rsid w:val="00523998"/>
    <w:rsid w:val="005409D1"/>
    <w:rsid w:val="00552E98"/>
    <w:rsid w:val="005755E4"/>
    <w:rsid w:val="005B1D0F"/>
    <w:rsid w:val="005C7431"/>
    <w:rsid w:val="005F2AF7"/>
    <w:rsid w:val="00637702"/>
    <w:rsid w:val="00673150"/>
    <w:rsid w:val="006B61A5"/>
    <w:rsid w:val="006C1922"/>
    <w:rsid w:val="006C7BFC"/>
    <w:rsid w:val="006E49AF"/>
    <w:rsid w:val="006F11CB"/>
    <w:rsid w:val="006F2BDA"/>
    <w:rsid w:val="0071423B"/>
    <w:rsid w:val="00727CDF"/>
    <w:rsid w:val="00757F11"/>
    <w:rsid w:val="00767EEE"/>
    <w:rsid w:val="007721B3"/>
    <w:rsid w:val="007B54F0"/>
    <w:rsid w:val="007B5DB5"/>
    <w:rsid w:val="007C2EB3"/>
    <w:rsid w:val="007C4190"/>
    <w:rsid w:val="007E3175"/>
    <w:rsid w:val="00805D7D"/>
    <w:rsid w:val="00807372"/>
    <w:rsid w:val="0081578D"/>
    <w:rsid w:val="008635A4"/>
    <w:rsid w:val="008725B4"/>
    <w:rsid w:val="008936FA"/>
    <w:rsid w:val="00893AE1"/>
    <w:rsid w:val="008A6FBB"/>
    <w:rsid w:val="008B3C16"/>
    <w:rsid w:val="008D76AF"/>
    <w:rsid w:val="009110E1"/>
    <w:rsid w:val="00963C11"/>
    <w:rsid w:val="009A1CC6"/>
    <w:rsid w:val="009A4467"/>
    <w:rsid w:val="009A7A1C"/>
    <w:rsid w:val="009B01AF"/>
    <w:rsid w:val="009C5B4E"/>
    <w:rsid w:val="009D117B"/>
    <w:rsid w:val="00A6455F"/>
    <w:rsid w:val="00A64C02"/>
    <w:rsid w:val="00A77E56"/>
    <w:rsid w:val="00A869D0"/>
    <w:rsid w:val="00A876E3"/>
    <w:rsid w:val="00AA2B69"/>
    <w:rsid w:val="00AB4123"/>
    <w:rsid w:val="00AD000C"/>
    <w:rsid w:val="00AD6C73"/>
    <w:rsid w:val="00B4084E"/>
    <w:rsid w:val="00B74659"/>
    <w:rsid w:val="00B749D1"/>
    <w:rsid w:val="00BA1515"/>
    <w:rsid w:val="00BB09BD"/>
    <w:rsid w:val="00C0135B"/>
    <w:rsid w:val="00C04793"/>
    <w:rsid w:val="00C06241"/>
    <w:rsid w:val="00C66E61"/>
    <w:rsid w:val="00C77D58"/>
    <w:rsid w:val="00CE2357"/>
    <w:rsid w:val="00CF2C95"/>
    <w:rsid w:val="00D15AEC"/>
    <w:rsid w:val="00D22A7B"/>
    <w:rsid w:val="00D74727"/>
    <w:rsid w:val="00DA7386"/>
    <w:rsid w:val="00DB0712"/>
    <w:rsid w:val="00DB4671"/>
    <w:rsid w:val="00DD391F"/>
    <w:rsid w:val="00E26E84"/>
    <w:rsid w:val="00E451F1"/>
    <w:rsid w:val="00E60C5B"/>
    <w:rsid w:val="00E77216"/>
    <w:rsid w:val="00EA07A9"/>
    <w:rsid w:val="00ED6697"/>
    <w:rsid w:val="00EF3359"/>
    <w:rsid w:val="00F057C6"/>
    <w:rsid w:val="00F37D72"/>
    <w:rsid w:val="00F40959"/>
    <w:rsid w:val="00F424C1"/>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4274D7"/>
    <w:pPr>
      <w:keepNext/>
      <w:spacing w:before="240" w:after="60"/>
      <w:outlineLvl w:val="0"/>
    </w:pPr>
    <w:rPr>
      <w:rFonts w:ascii="Arial" w:hAnsi="Arial"/>
      <w:b/>
      <w:kern w:val="28"/>
      <w:sz w:val="28"/>
    </w:rPr>
  </w:style>
  <w:style w:type="paragraph" w:styleId="Heading2">
    <w:name w:val="heading 2"/>
    <w:basedOn w:val="Normal"/>
    <w:next w:val="Normal"/>
    <w:qFormat/>
    <w:rsid w:val="004274D7"/>
    <w:pPr>
      <w:keepNext/>
      <w:ind w:left="1701" w:hanging="1701"/>
      <w:outlineLvl w:val="1"/>
    </w:pPr>
    <w:rPr>
      <w:rFonts w:ascii="Arial (PCL6)" w:hAnsi="Arial (PCL6)"/>
      <w:sz w:val="24"/>
    </w:rPr>
  </w:style>
  <w:style w:type="paragraph" w:styleId="Heading3">
    <w:name w:val="heading 3"/>
    <w:basedOn w:val="Normal"/>
    <w:next w:val="Normal"/>
    <w:qFormat/>
    <w:rsid w:val="004274D7"/>
    <w:pPr>
      <w:keepNext/>
      <w:ind w:left="1701" w:right="3541"/>
      <w:outlineLvl w:val="2"/>
    </w:pPr>
    <w:rPr>
      <w:rFonts w:ascii="Arial (PCL6)" w:hAnsi="Arial (PCL6)"/>
      <w:sz w:val="24"/>
    </w:rPr>
  </w:style>
  <w:style w:type="paragraph" w:styleId="Heading4">
    <w:name w:val="heading 4"/>
    <w:basedOn w:val="Normal"/>
    <w:next w:val="Normal"/>
    <w:qFormat/>
    <w:rsid w:val="004274D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4274D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4274D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4274D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4274D7"/>
    <w:pPr>
      <w:keepNext/>
      <w:ind w:firstLine="708"/>
      <w:outlineLvl w:val="7"/>
    </w:pPr>
    <w:rPr>
      <w:rFonts w:ascii="Arial" w:hAnsi="Arial"/>
      <w:b/>
      <w:sz w:val="22"/>
    </w:rPr>
  </w:style>
  <w:style w:type="paragraph" w:styleId="Heading9">
    <w:name w:val="heading 9"/>
    <w:basedOn w:val="Normal"/>
    <w:next w:val="Normal"/>
    <w:qFormat/>
    <w:rsid w:val="004274D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4274D7"/>
    <w:pPr>
      <w:ind w:left="1701" w:right="3541"/>
    </w:pPr>
    <w:rPr>
      <w:rFonts w:ascii="Arial (PCL6)" w:hAnsi="Arial (PCL6)"/>
      <w:sz w:val="24"/>
    </w:rPr>
  </w:style>
  <w:style w:type="paragraph" w:styleId="Footer">
    <w:name w:val="footer"/>
    <w:basedOn w:val="Normal"/>
    <w:link w:val="FooterChar"/>
    <w:rsid w:val="004274D7"/>
    <w:pPr>
      <w:tabs>
        <w:tab w:val="center" w:pos="4536"/>
        <w:tab w:val="right" w:pos="9072"/>
      </w:tabs>
    </w:pPr>
  </w:style>
  <w:style w:type="character" w:styleId="PageNumber">
    <w:name w:val="page number"/>
    <w:basedOn w:val="DefaultParagraphFont"/>
    <w:semiHidden/>
    <w:rsid w:val="004274D7"/>
  </w:style>
  <w:style w:type="paragraph" w:styleId="Header">
    <w:name w:val="header"/>
    <w:basedOn w:val="Normal"/>
    <w:semiHidden/>
    <w:rsid w:val="004274D7"/>
    <w:pPr>
      <w:tabs>
        <w:tab w:val="center" w:pos="4536"/>
        <w:tab w:val="right" w:pos="9072"/>
      </w:tabs>
    </w:pPr>
  </w:style>
  <w:style w:type="paragraph" w:styleId="BodyTextIndent3">
    <w:name w:val="Body Text Indent 3"/>
    <w:basedOn w:val="Normal"/>
    <w:semiHidden/>
    <w:rsid w:val="004274D7"/>
    <w:pPr>
      <w:ind w:right="1201" w:firstLine="708"/>
    </w:pPr>
    <w:rPr>
      <w:rFonts w:ascii="Arial" w:hAnsi="Arial"/>
      <w:bCs/>
      <w:sz w:val="24"/>
    </w:rPr>
  </w:style>
  <w:style w:type="character" w:styleId="Hyperlink">
    <w:name w:val="Hyperlink"/>
    <w:semiHidden/>
    <w:rsid w:val="004274D7"/>
    <w:rPr>
      <w:color w:val="0000FF"/>
      <w:u w:val="single"/>
    </w:rPr>
  </w:style>
  <w:style w:type="paragraph" w:styleId="BodyText">
    <w:name w:val="Body Text"/>
    <w:basedOn w:val="Normal"/>
    <w:semiHidden/>
    <w:rsid w:val="004274D7"/>
    <w:pPr>
      <w:jc w:val="both"/>
    </w:pPr>
    <w:rPr>
      <w:rFonts w:ascii="Arial" w:hAnsi="Arial"/>
      <w:sz w:val="22"/>
    </w:rPr>
  </w:style>
  <w:style w:type="paragraph" w:styleId="BodyTextIndent">
    <w:name w:val="Body Text Indent"/>
    <w:basedOn w:val="Normal"/>
    <w:semiHidden/>
    <w:rsid w:val="004274D7"/>
    <w:pPr>
      <w:ind w:left="709"/>
    </w:pPr>
    <w:rPr>
      <w:rFonts w:ascii="Arial" w:hAnsi="Arial"/>
      <w:sz w:val="22"/>
    </w:rPr>
  </w:style>
  <w:style w:type="paragraph" w:customStyle="1" w:styleId="Text">
    <w:name w:val="Text"/>
    <w:rsid w:val="004274D7"/>
    <w:pPr>
      <w:spacing w:line="226" w:lineRule="atLeast"/>
    </w:pPr>
    <w:rPr>
      <w:rFonts w:ascii="Arial" w:hAnsi="Arial"/>
      <w:color w:val="000000"/>
      <w:sz w:val="18"/>
    </w:rPr>
  </w:style>
  <w:style w:type="paragraph" w:styleId="PlainText">
    <w:name w:val="Plain Text"/>
    <w:basedOn w:val="Normal"/>
    <w:semiHidden/>
    <w:rsid w:val="004274D7"/>
    <w:pPr>
      <w:tabs>
        <w:tab w:val="left" w:pos="1440"/>
        <w:tab w:val="left" w:pos="6500"/>
      </w:tabs>
    </w:pPr>
    <w:rPr>
      <w:rFonts w:ascii="Courier New" w:hAnsi="Courier New" w:cs="Courier New"/>
    </w:rPr>
  </w:style>
  <w:style w:type="paragraph" w:customStyle="1" w:styleId="p2">
    <w:name w:val="p2"/>
    <w:basedOn w:val="Normal"/>
    <w:rsid w:val="004274D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12200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14108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2016-10-09T08:38:00Z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