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47D" w:rsidRDefault="0015347D" w:rsidP="00C77D58">
      <w:pPr>
        <w:jc w:val="center"/>
        <w:rPr>
          <w:rFonts w:ascii="Arial" w:hAnsi="Arial"/>
          <w:sz w:val="16"/>
        </w:rPr>
      </w:pPr>
    </w:p>
    <w:p w:rsidR="0015347D" w:rsidRPr="00CF2C95" w:rsidRDefault="0015347D" w:rsidP="00C77D58">
      <w:pPr>
        <w:pStyle w:val="berschrift1"/>
        <w:keepNext w:val="0"/>
        <w:jc w:val="center"/>
        <w:rPr>
          <w:rFonts w:eastAsia="Arial Unicode MS"/>
          <w:sz w:val="32"/>
        </w:rPr>
      </w:pPr>
      <w:r>
        <w:rPr>
          <w:sz w:val="32"/>
        </w:rPr>
        <w:t>LEISTUNGSVERZEICHNIS</w:t>
      </w:r>
    </w:p>
    <w:p w:rsidR="0015347D" w:rsidRDefault="001B0054" w:rsidP="00C77D5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113030</wp:posOffset>
                </wp:positionV>
                <wp:extent cx="6126480" cy="0"/>
                <wp:effectExtent l="0" t="0" r="0" b="0"/>
                <wp:wrapNone/>
                <wp:docPr id="2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8.9pt" to="483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uCg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" o:allowincell="f"/>
            </w:pict>
          </mc:Fallback>
        </mc:AlternateContent>
      </w:r>
    </w:p>
    <w:p w:rsidR="0015347D" w:rsidRDefault="0015347D" w:rsidP="00C77D58"/>
    <w:p w:rsidR="0015347D" w:rsidRDefault="0015347D" w:rsidP="00C77D58">
      <w:pPr>
        <w:pStyle w:val="berschrift2"/>
        <w:keepNext w:val="0"/>
        <w:tabs>
          <w:tab w:val="center" w:pos="1701"/>
          <w:tab w:val="center" w:pos="6237"/>
          <w:tab w:val="center" w:pos="8080"/>
        </w:tabs>
        <w:ind w:left="0" w:firstLine="0"/>
        <w:rPr>
          <w:rFonts w:eastAsia="Arial Unicode MS"/>
        </w:rPr>
      </w:pPr>
      <w:r>
        <w:t>Pos.</w:t>
      </w:r>
      <w:r>
        <w:tab/>
        <w:t xml:space="preserve">                    Leistungsbeschreibung</w:t>
      </w:r>
      <w:r>
        <w:tab/>
        <w:t xml:space="preserve">                    Einh.-Preis</w:t>
      </w:r>
      <w:r>
        <w:tab/>
        <w:t xml:space="preserve">        Gesamt</w:t>
      </w:r>
      <w:r w:rsidR="001B005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469265</wp:posOffset>
                </wp:positionV>
                <wp:extent cx="6126480" cy="0"/>
                <wp:effectExtent l="0" t="0" r="0" b="0"/>
                <wp:wrapNone/>
                <wp:docPr id="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6.95pt" to="483.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erN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" o:allowincell="f"/>
            </w:pict>
          </mc:Fallback>
        </mc:AlternateContent>
      </w:r>
      <w:r>
        <w:t>betrag</w:t>
      </w:r>
      <w:r>
        <w:tab/>
      </w:r>
      <w:r>
        <w:tab/>
        <w:t xml:space="preserve">                  in €</w:t>
      </w:r>
      <w:r>
        <w:tab/>
        <w:t xml:space="preserve">                    in €</w:t>
      </w:r>
    </w:p>
    <w:p w:rsidR="0015347D" w:rsidRDefault="0015347D" w:rsidP="00C77D58">
      <w:pPr>
        <w:ind w:left="1701" w:hanging="1701"/>
        <w:rPr>
          <w:rFonts w:ascii="Arial (PCL6)" w:hAnsi="Arial (PCL6)"/>
          <w:sz w:val="24"/>
        </w:rPr>
      </w:pPr>
    </w:p>
    <w:p w:rsidR="0015347D" w:rsidRDefault="0015347D" w:rsidP="00C77D58">
      <w:pPr>
        <w:ind w:left="1701" w:hanging="1701"/>
        <w:rPr>
          <w:rFonts w:ascii="Arial (PCL6)" w:hAnsi="Arial (PCL6)"/>
          <w:sz w:val="24"/>
        </w:rPr>
      </w:pPr>
    </w:p>
    <w:p w:rsidR="00AD6C73" w:rsidRDefault="00F8391F" w:rsidP="006F11CB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 w:rsidRPr="00F8391F">
        <w:rPr>
          <w:rFonts w:ascii="Arial" w:hAnsi="Arial" w:cs="Arial"/>
          <w:b/>
        </w:rPr>
        <w:t>System-Flutlichtstrahler</w:t>
      </w:r>
    </w:p>
    <w:p w:rsidR="00F8391F" w:rsidRPr="006F11CB" w:rsidRDefault="00F8391F" w:rsidP="006F11CB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1B0054" w:rsidRDefault="00F8391F" w:rsidP="00F8391F">
      <w:pPr>
        <w:contextualSpacing/>
        <w:rPr>
          <w:rFonts w:ascii="Arial" w:hAnsi="Arial" w:cs="Arial"/>
        </w:rPr>
      </w:pPr>
      <w:r w:rsidRPr="00F8391F">
        <w:rPr>
          <w:rFonts w:ascii="Arial" w:hAnsi="Arial" w:cs="Arial"/>
        </w:rPr>
        <w:t>System-Flutlichtstrahler der ASE GmbH mit einem Leuch</w:t>
      </w:r>
      <w:r w:rsidR="001B0054">
        <w:rPr>
          <w:rFonts w:ascii="Arial" w:hAnsi="Arial" w:cs="Arial"/>
        </w:rPr>
        <w:t xml:space="preserve">tengehäuse aus </w:t>
      </w:r>
      <w:r w:rsidRPr="00F8391F">
        <w:rPr>
          <w:rFonts w:ascii="Arial" w:hAnsi="Arial" w:cs="Arial"/>
        </w:rPr>
        <w:t>hochwertigem Aluminium mit Schutzgrad IP65 m</w:t>
      </w:r>
      <w:r w:rsidR="001B0054">
        <w:rPr>
          <w:rFonts w:ascii="Arial" w:hAnsi="Arial" w:cs="Arial"/>
        </w:rPr>
        <w:t xml:space="preserve">it Abdeckscheibe aus gehärtetem </w:t>
      </w:r>
      <w:r w:rsidRPr="00F8391F">
        <w:rPr>
          <w:rFonts w:ascii="Arial" w:hAnsi="Arial" w:cs="Arial"/>
        </w:rPr>
        <w:t xml:space="preserve">Glas mit LED-Leuchtmittel 10W, 30W oder 50W </w:t>
      </w:r>
    </w:p>
    <w:p w:rsidR="00F8391F" w:rsidRPr="00F8391F" w:rsidRDefault="00F8391F" w:rsidP="00F8391F">
      <w:pPr>
        <w:contextualSpacing/>
        <w:rPr>
          <w:rFonts w:ascii="Arial" w:hAnsi="Arial" w:cs="Arial"/>
        </w:rPr>
      </w:pPr>
      <w:r w:rsidRPr="00F8391F">
        <w:rPr>
          <w:rFonts w:ascii="Arial" w:hAnsi="Arial" w:cs="Arial"/>
        </w:rPr>
        <w:t>Ne</w:t>
      </w:r>
      <w:r w:rsidR="001B0054">
        <w:rPr>
          <w:rFonts w:ascii="Arial" w:hAnsi="Arial" w:cs="Arial"/>
        </w:rPr>
        <w:t>u</w:t>
      </w:r>
      <w:r w:rsidRPr="00F8391F">
        <w:rPr>
          <w:rFonts w:ascii="Arial" w:hAnsi="Arial" w:cs="Arial"/>
        </w:rPr>
        <w:t>t</w:t>
      </w:r>
      <w:r w:rsidRPr="00F8391F">
        <w:rPr>
          <w:rFonts w:ascii="Arial" w:hAnsi="Arial" w:cs="Arial"/>
        </w:rPr>
        <w:t>ral</w:t>
      </w:r>
      <w:r w:rsidR="001B0054">
        <w:rPr>
          <w:rFonts w:ascii="Arial" w:hAnsi="Arial" w:cs="Arial"/>
        </w:rPr>
        <w:t xml:space="preserve">weiß (4.200K) und einem </w:t>
      </w:r>
      <w:r w:rsidRPr="00F8391F">
        <w:rPr>
          <w:rFonts w:ascii="Arial" w:hAnsi="Arial" w:cs="Arial"/>
        </w:rPr>
        <w:t>Abstrahlwinkel von 100°-120°.</w:t>
      </w:r>
    </w:p>
    <w:p w:rsidR="00AD6C73" w:rsidRPr="006F11CB" w:rsidRDefault="00F8391F" w:rsidP="00F8391F">
      <w:pPr>
        <w:contextualSpacing/>
        <w:rPr>
          <w:rFonts w:ascii="Arial" w:hAnsi="Arial" w:cs="Arial"/>
        </w:rPr>
      </w:pPr>
      <w:r w:rsidRPr="00F8391F">
        <w:rPr>
          <w:rFonts w:ascii="Arial" w:hAnsi="Arial" w:cs="Arial"/>
        </w:rPr>
        <w:t>Technische Ausführung entsprechend EN 60598.2.22 (VDE 0711 Te</w:t>
      </w:r>
      <w:r w:rsidR="001B0054">
        <w:rPr>
          <w:rFonts w:ascii="Arial" w:hAnsi="Arial" w:cs="Arial"/>
        </w:rPr>
        <w:t>il 2.22) und EN</w:t>
      </w:r>
      <w:r w:rsidRPr="00F8391F">
        <w:rPr>
          <w:rFonts w:ascii="Arial" w:hAnsi="Arial" w:cs="Arial"/>
        </w:rPr>
        <w:t>1838, vollelektronisches Betriebsgerä</w:t>
      </w:r>
      <w:r w:rsidR="001B0054">
        <w:rPr>
          <w:rFonts w:ascii="Arial" w:hAnsi="Arial" w:cs="Arial"/>
        </w:rPr>
        <w:t xml:space="preserve">t, stromkonstante weiße LED und </w:t>
      </w:r>
      <w:r w:rsidRPr="00F8391F">
        <w:rPr>
          <w:rFonts w:ascii="Arial" w:hAnsi="Arial" w:cs="Arial"/>
        </w:rPr>
        <w:t>Doppelklemmen zum Anschluss der Durchgangsverdrahtung mit Adern bis 2,5mm².</w:t>
      </w:r>
    </w:p>
    <w:p w:rsidR="006F11CB" w:rsidRPr="006F11CB" w:rsidRDefault="006F11CB" w:rsidP="006F11CB">
      <w:pPr>
        <w:spacing w:after="120"/>
        <w:contextualSpacing/>
        <w:rPr>
          <w:rFonts w:ascii="Arial" w:hAnsi="Arial" w:cs="Arial"/>
          <w:bCs/>
          <w:color w:val="000000"/>
        </w:rPr>
      </w:pPr>
    </w:p>
    <w:p w:rsidR="006F11CB" w:rsidRPr="006F11CB" w:rsidRDefault="006F11CB" w:rsidP="006F11CB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O Ausgestattet mit Mischbetriebs- und Einzelleuchtenerkennungsbaustein zur Gewährleistung der freien Programmierbarkeit (DS, BS oder DSS) jeder einzelnen Leuchte innerhalb eines Stromkreises. Die Scha</w:t>
      </w:r>
      <w:r w:rsidRPr="006F11CB">
        <w:rPr>
          <w:rFonts w:ascii="Arial" w:hAnsi="Arial" w:cs="Arial"/>
        </w:rPr>
        <w:t>l</w:t>
      </w:r>
      <w:r w:rsidRPr="006F11CB">
        <w:rPr>
          <w:rFonts w:ascii="Arial" w:hAnsi="Arial" w:cs="Arial"/>
        </w:rPr>
        <w:t xml:space="preserve">tungsart  kann von der Zentrale ohne Eingriff in die Leuchte fernprogrammiert oder an der Leuchte direkt eingestellt werden. </w:t>
      </w:r>
    </w:p>
    <w:p w:rsidR="006F11CB" w:rsidRPr="006F11CB" w:rsidRDefault="006F11CB" w:rsidP="006F11CB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Die Leuchte kann einzeln von digitalen Eingängen in der Zentrale oder den Unterstationen, von den exte</w:t>
      </w:r>
      <w:r w:rsidRPr="006F11CB">
        <w:rPr>
          <w:rFonts w:ascii="Arial" w:hAnsi="Arial" w:cs="Arial"/>
        </w:rPr>
        <w:t>r</w:t>
      </w:r>
      <w:r w:rsidRPr="006F11CB">
        <w:rPr>
          <w:rFonts w:ascii="Arial" w:hAnsi="Arial" w:cs="Arial"/>
        </w:rPr>
        <w:t xml:space="preserve">nen Busnetzwächtern oder direkt an der Leuchte geschaltet werden (üS). </w:t>
      </w:r>
    </w:p>
    <w:p w:rsidR="006F11CB" w:rsidRPr="006F11CB" w:rsidRDefault="006F11CB" w:rsidP="006F11CB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Mit 230V invertierbarem Schalteingang an der Leuchte, kann auch als Netzwächtereingang genutzt werden. </w:t>
      </w:r>
    </w:p>
    <w:p w:rsidR="006F11CB" w:rsidRPr="006F11CB" w:rsidRDefault="006F11CB" w:rsidP="006F11CB">
      <w:pPr>
        <w:spacing w:after="120"/>
        <w:contextualSpacing/>
        <w:rPr>
          <w:rFonts w:ascii="Arial" w:hAnsi="Arial" w:cs="Arial"/>
        </w:rPr>
      </w:pPr>
    </w:p>
    <w:p w:rsidR="006F11CB" w:rsidRPr="006F11CB" w:rsidRDefault="006F11CB" w:rsidP="006F11CB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O Ausgestattet mit Mischbetriebs- und Einzelleuchtenerkennungsbaustein zur Gewährleistung der freien Programmierbarkeit (DS, BS oder DSS) jeder einzelnen Leuchte innerhalb eines Stromkreises. </w:t>
      </w:r>
    </w:p>
    <w:p w:rsidR="00AD6C73" w:rsidRPr="006F11CB" w:rsidRDefault="006F11CB" w:rsidP="006F11CB">
      <w:p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Die Leuchte kann von digitalen Eingängen in der Zentrale oder den Unterstationen, von den externen Bu</w:t>
      </w:r>
      <w:r w:rsidRPr="006F11CB">
        <w:rPr>
          <w:rFonts w:ascii="Arial" w:hAnsi="Arial" w:cs="Arial"/>
        </w:rPr>
        <w:t>s</w:t>
      </w:r>
      <w:r w:rsidRPr="006F11CB">
        <w:rPr>
          <w:rFonts w:ascii="Arial" w:hAnsi="Arial" w:cs="Arial"/>
        </w:rPr>
        <w:t>netzwächtern oder direkt an der Leuchte geschaltet werden (ü/üR).</w:t>
      </w:r>
    </w:p>
    <w:p w:rsidR="00AD6C73" w:rsidRPr="006F11CB" w:rsidRDefault="00AD6C73" w:rsidP="006F11CB">
      <w:pPr>
        <w:contextualSpacing/>
        <w:rPr>
          <w:rFonts w:ascii="Arial" w:hAnsi="Arial" w:cs="Arial"/>
        </w:rPr>
      </w:pPr>
    </w:p>
    <w:p w:rsidR="00AD6C73" w:rsidRPr="006F11CB" w:rsidRDefault="00AD6C73" w:rsidP="006F11CB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Maße Gehäuse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L = </w:t>
      </w:r>
      <w:r w:rsidR="00F8391F">
        <w:rPr>
          <w:rFonts w:ascii="Arial" w:hAnsi="Arial" w:cs="Arial"/>
        </w:rPr>
        <w:t>115</w:t>
      </w:r>
      <w:r w:rsidR="007C4190">
        <w:rPr>
          <w:rFonts w:ascii="Arial" w:hAnsi="Arial" w:cs="Arial"/>
        </w:rPr>
        <w:t>mm</w:t>
      </w:r>
      <w:r w:rsidRPr="006F11CB">
        <w:rPr>
          <w:rFonts w:ascii="Arial" w:hAnsi="Arial" w:cs="Arial"/>
        </w:rPr>
        <w:t xml:space="preserve"> </w:t>
      </w:r>
      <w:r w:rsidR="006C7BFC" w:rsidRPr="006F11CB">
        <w:rPr>
          <w:rFonts w:ascii="Arial" w:hAnsi="Arial" w:cs="Arial"/>
        </w:rPr>
        <w:t>B = 8</w:t>
      </w:r>
      <w:r w:rsidR="00F8391F">
        <w:rPr>
          <w:rFonts w:ascii="Arial" w:hAnsi="Arial" w:cs="Arial"/>
        </w:rPr>
        <w:t>8</w:t>
      </w:r>
      <w:r w:rsidR="006C7BFC" w:rsidRPr="006F11CB">
        <w:rPr>
          <w:rFonts w:ascii="Arial" w:hAnsi="Arial" w:cs="Arial"/>
        </w:rPr>
        <w:t xml:space="preserve">mm H = </w:t>
      </w:r>
      <w:r w:rsidR="00F8391F">
        <w:rPr>
          <w:rFonts w:ascii="Arial" w:hAnsi="Arial" w:cs="Arial"/>
        </w:rPr>
        <w:t>86</w:t>
      </w:r>
      <w:r w:rsidR="007C4190">
        <w:rPr>
          <w:rFonts w:ascii="Arial" w:hAnsi="Arial" w:cs="Arial"/>
        </w:rPr>
        <w:t>mm</w:t>
      </w:r>
    </w:p>
    <w:p w:rsidR="00AD6C73" w:rsidRPr="006F11CB" w:rsidRDefault="00AD6C73" w:rsidP="00F8391F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Montageart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="00F8391F" w:rsidRPr="00F8391F">
        <w:rPr>
          <w:rFonts w:ascii="Arial" w:hAnsi="Arial" w:cs="Arial"/>
        </w:rPr>
        <w:t>Wand-/Deckenmontage LED 10W</w:t>
      </w:r>
    </w:p>
    <w:p w:rsidR="00AD6C73" w:rsidRPr="006F11CB" w:rsidRDefault="00AD6C73" w:rsidP="006F11CB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Leuchtmittel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PowerLED </w:t>
      </w:r>
      <w:r w:rsidR="00F8391F">
        <w:rPr>
          <w:rFonts w:ascii="Arial" w:hAnsi="Arial" w:cs="Arial"/>
        </w:rPr>
        <w:t>10</w:t>
      </w:r>
      <w:r w:rsidRPr="006F11CB">
        <w:rPr>
          <w:rFonts w:ascii="Arial" w:hAnsi="Arial" w:cs="Arial"/>
        </w:rPr>
        <w:t>W</w:t>
      </w:r>
    </w:p>
    <w:p w:rsidR="00AD6C73" w:rsidRPr="006F11CB" w:rsidRDefault="00AD6C73" w:rsidP="006F11CB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Schutzklasse/ -art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I / IP </w:t>
      </w:r>
      <w:r w:rsidR="00F8391F">
        <w:rPr>
          <w:rFonts w:ascii="Arial" w:hAnsi="Arial" w:cs="Arial"/>
        </w:rPr>
        <w:t>65</w:t>
      </w:r>
    </w:p>
    <w:p w:rsidR="00AD6C73" w:rsidRPr="006F11CB" w:rsidRDefault="00AD6C73" w:rsidP="006F11CB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Farbe 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="00F8391F">
        <w:rPr>
          <w:rFonts w:ascii="Arial" w:hAnsi="Arial" w:cs="Arial"/>
        </w:rPr>
        <w:t>grau</w:t>
      </w:r>
    </w:p>
    <w:p w:rsidR="00AD6C73" w:rsidRPr="006F11CB" w:rsidRDefault="00AD6C73" w:rsidP="006F11CB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AD6C73" w:rsidRPr="006F11CB" w:rsidRDefault="00AD6C73" w:rsidP="006F11CB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AD6C73" w:rsidRPr="006F11CB" w:rsidRDefault="00AD6C73" w:rsidP="006F11CB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6F11CB">
        <w:rPr>
          <w:rFonts w:ascii="Arial" w:hAnsi="Arial" w:cs="Arial"/>
          <w:b/>
          <w:bCs/>
        </w:rPr>
        <w:t xml:space="preserve">Typ: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bCs/>
        </w:rPr>
        <w:tab/>
        <w:t xml:space="preserve"> </w:t>
      </w:r>
      <w:r w:rsidRPr="006F11CB">
        <w:rPr>
          <w:rFonts w:ascii="Arial" w:hAnsi="Arial" w:cs="Arial"/>
          <w:b/>
          <w:bCs/>
        </w:rPr>
        <w:tab/>
      </w:r>
      <w:r w:rsidR="00F8391F" w:rsidRPr="00F8391F">
        <w:rPr>
          <w:rFonts w:ascii="Arial" w:hAnsi="Arial" w:cs="Arial"/>
          <w:b/>
          <w:color w:val="000000"/>
        </w:rPr>
        <w:t>FLSZ 10-WD</w:t>
      </w:r>
      <w:r w:rsidR="001719D1">
        <w:rPr>
          <w:rFonts w:ascii="Arial" w:hAnsi="Arial" w:cs="Arial"/>
          <w:b/>
          <w:color w:val="000000"/>
        </w:rPr>
        <w:t>-..</w:t>
      </w:r>
      <w:r w:rsidRPr="006F11CB">
        <w:rPr>
          <w:rFonts w:ascii="Arial" w:hAnsi="Arial" w:cs="Arial"/>
          <w:b/>
          <w:color w:val="000000"/>
        </w:rPr>
        <w:t>-LED</w:t>
      </w:r>
    </w:p>
    <w:p w:rsidR="00AD6C73" w:rsidRPr="006F11CB" w:rsidRDefault="00AD6C73" w:rsidP="006F11CB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</w:r>
    </w:p>
    <w:p w:rsidR="00AD6C73" w:rsidRPr="006F11CB" w:rsidRDefault="00AD6C73" w:rsidP="006F11CB">
      <w:pPr>
        <w:spacing w:afterLines="120" w:after="288"/>
        <w:ind w:left="708" w:firstLine="708"/>
        <w:contextualSpacing/>
        <w:jc w:val="both"/>
        <w:rPr>
          <w:rFonts w:ascii="Arial" w:hAnsi="Arial" w:cs="Arial"/>
        </w:rPr>
      </w:pPr>
      <w:r w:rsidRPr="006F11CB">
        <w:rPr>
          <w:rFonts w:ascii="Arial" w:hAnsi="Arial" w:cs="Arial"/>
        </w:rPr>
        <w:t>Liefern und betriebsfertig montieren</w:t>
      </w:r>
    </w:p>
    <w:p w:rsidR="00AD6C73" w:rsidRPr="006F11CB" w:rsidRDefault="00AD6C73" w:rsidP="006F11CB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AD6C73" w:rsidRPr="006F11CB" w:rsidRDefault="00AD6C73" w:rsidP="006F11CB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AD6C73" w:rsidRPr="002B4B99" w:rsidRDefault="00AD6C73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Default="009A4467" w:rsidP="006F11CB">
      <w:pPr>
        <w:contextualSpacing/>
        <w:rPr>
          <w:rFonts w:ascii="Arial" w:hAnsi="Arial" w:cs="Arial"/>
          <w:color w:val="000000"/>
        </w:rPr>
      </w:pPr>
    </w:p>
    <w:p w:rsidR="00F8391F" w:rsidRDefault="00F8391F" w:rsidP="006F11CB">
      <w:pPr>
        <w:contextualSpacing/>
        <w:rPr>
          <w:rFonts w:ascii="Arial" w:hAnsi="Arial" w:cs="Arial"/>
          <w:color w:val="000000"/>
        </w:rPr>
      </w:pPr>
    </w:p>
    <w:p w:rsidR="00F8391F" w:rsidRDefault="00F8391F" w:rsidP="006F11CB">
      <w:pPr>
        <w:contextualSpacing/>
        <w:rPr>
          <w:rFonts w:ascii="Arial" w:hAnsi="Arial" w:cs="Arial"/>
          <w:color w:val="000000"/>
        </w:rPr>
      </w:pPr>
    </w:p>
    <w:p w:rsidR="00F8391F" w:rsidRDefault="00F8391F" w:rsidP="006F11CB">
      <w:pPr>
        <w:contextualSpacing/>
        <w:rPr>
          <w:rFonts w:ascii="Arial" w:hAnsi="Arial" w:cs="Arial"/>
          <w:color w:val="000000"/>
        </w:rPr>
      </w:pPr>
    </w:p>
    <w:p w:rsidR="00F8391F" w:rsidRDefault="00F8391F" w:rsidP="006F11CB">
      <w:pPr>
        <w:contextualSpacing/>
        <w:rPr>
          <w:rFonts w:ascii="Arial" w:hAnsi="Arial" w:cs="Arial"/>
          <w:color w:val="000000"/>
        </w:rPr>
      </w:pPr>
    </w:p>
    <w:p w:rsidR="00F8391F" w:rsidRDefault="00F8391F" w:rsidP="006F11CB">
      <w:pPr>
        <w:contextualSpacing/>
        <w:rPr>
          <w:rFonts w:ascii="Arial" w:hAnsi="Arial" w:cs="Arial"/>
          <w:color w:val="000000"/>
        </w:rPr>
      </w:pPr>
    </w:p>
    <w:p w:rsidR="00F8391F" w:rsidRDefault="00F8391F" w:rsidP="006F11CB">
      <w:pPr>
        <w:contextualSpacing/>
        <w:rPr>
          <w:rFonts w:ascii="Arial" w:hAnsi="Arial" w:cs="Arial"/>
          <w:color w:val="000000"/>
        </w:rPr>
      </w:pPr>
    </w:p>
    <w:p w:rsidR="00F8391F" w:rsidRDefault="00F8391F" w:rsidP="006F11CB">
      <w:pPr>
        <w:contextualSpacing/>
        <w:rPr>
          <w:rFonts w:ascii="Arial" w:hAnsi="Arial" w:cs="Arial"/>
          <w:color w:val="000000"/>
        </w:rPr>
      </w:pPr>
    </w:p>
    <w:p w:rsidR="00F8391F" w:rsidRDefault="00F8391F" w:rsidP="006F11CB">
      <w:pPr>
        <w:contextualSpacing/>
        <w:rPr>
          <w:rFonts w:ascii="Arial" w:hAnsi="Arial" w:cs="Arial"/>
          <w:color w:val="000000"/>
        </w:rPr>
      </w:pPr>
    </w:p>
    <w:p w:rsidR="00F8391F" w:rsidRDefault="00F8391F" w:rsidP="006F11CB">
      <w:pPr>
        <w:contextualSpacing/>
        <w:rPr>
          <w:rFonts w:ascii="Arial" w:hAnsi="Arial" w:cs="Arial"/>
          <w:color w:val="000000"/>
        </w:rPr>
      </w:pPr>
    </w:p>
    <w:p w:rsidR="00F8391F" w:rsidRDefault="00F8391F" w:rsidP="00F8391F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 w:rsidRPr="00F8391F">
        <w:rPr>
          <w:rFonts w:ascii="Arial" w:hAnsi="Arial" w:cs="Arial"/>
          <w:b/>
        </w:rPr>
        <w:t>System-Flutlichtstrahler</w:t>
      </w:r>
    </w:p>
    <w:p w:rsidR="00F8391F" w:rsidRPr="006F11CB" w:rsidRDefault="00F8391F" w:rsidP="00F8391F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1B0054" w:rsidRDefault="001B0054" w:rsidP="001B0054">
      <w:pPr>
        <w:contextualSpacing/>
        <w:rPr>
          <w:rFonts w:ascii="Arial" w:hAnsi="Arial" w:cs="Arial"/>
        </w:rPr>
      </w:pPr>
      <w:r w:rsidRPr="00F8391F">
        <w:rPr>
          <w:rFonts w:ascii="Arial" w:hAnsi="Arial" w:cs="Arial"/>
        </w:rPr>
        <w:t>System-Flutlichtstrahler der ASE GmbH mit einem Leuch</w:t>
      </w:r>
      <w:r>
        <w:rPr>
          <w:rFonts w:ascii="Arial" w:hAnsi="Arial" w:cs="Arial"/>
        </w:rPr>
        <w:t xml:space="preserve">tengehäuse aus </w:t>
      </w:r>
      <w:r w:rsidRPr="00F8391F">
        <w:rPr>
          <w:rFonts w:ascii="Arial" w:hAnsi="Arial" w:cs="Arial"/>
        </w:rPr>
        <w:t>hochwertigem Aluminium mit Schutzgrad IP65 m</w:t>
      </w:r>
      <w:r>
        <w:rPr>
          <w:rFonts w:ascii="Arial" w:hAnsi="Arial" w:cs="Arial"/>
        </w:rPr>
        <w:t xml:space="preserve">it Abdeckscheibe aus gehärtetem </w:t>
      </w:r>
      <w:r w:rsidRPr="00F8391F">
        <w:rPr>
          <w:rFonts w:ascii="Arial" w:hAnsi="Arial" w:cs="Arial"/>
        </w:rPr>
        <w:t xml:space="preserve">Glas mit LED-Leuchtmittel 10W, 30W oder 50W </w:t>
      </w:r>
    </w:p>
    <w:p w:rsidR="001B0054" w:rsidRPr="00F8391F" w:rsidRDefault="001B0054" w:rsidP="001B0054">
      <w:pPr>
        <w:contextualSpacing/>
        <w:rPr>
          <w:rFonts w:ascii="Arial" w:hAnsi="Arial" w:cs="Arial"/>
        </w:rPr>
      </w:pPr>
      <w:r w:rsidRPr="00F8391F">
        <w:rPr>
          <w:rFonts w:ascii="Arial" w:hAnsi="Arial" w:cs="Arial"/>
        </w:rPr>
        <w:t>Ne</w:t>
      </w:r>
      <w:r>
        <w:rPr>
          <w:rFonts w:ascii="Arial" w:hAnsi="Arial" w:cs="Arial"/>
        </w:rPr>
        <w:t>u</w:t>
      </w:r>
      <w:r w:rsidRPr="00F8391F">
        <w:rPr>
          <w:rFonts w:ascii="Arial" w:hAnsi="Arial" w:cs="Arial"/>
        </w:rPr>
        <w:t>t</w:t>
      </w:r>
      <w:r w:rsidRPr="00F8391F">
        <w:rPr>
          <w:rFonts w:ascii="Arial" w:hAnsi="Arial" w:cs="Arial"/>
        </w:rPr>
        <w:t>ral</w:t>
      </w:r>
      <w:r>
        <w:rPr>
          <w:rFonts w:ascii="Arial" w:hAnsi="Arial" w:cs="Arial"/>
        </w:rPr>
        <w:t xml:space="preserve">weiß (4.200K) und einem </w:t>
      </w:r>
      <w:r w:rsidRPr="00F8391F">
        <w:rPr>
          <w:rFonts w:ascii="Arial" w:hAnsi="Arial" w:cs="Arial"/>
        </w:rPr>
        <w:t>Abstrahlwinkel von 100°-120°.</w:t>
      </w:r>
    </w:p>
    <w:p w:rsidR="001B0054" w:rsidRPr="006F11CB" w:rsidRDefault="001B0054" w:rsidP="001B0054">
      <w:pPr>
        <w:contextualSpacing/>
        <w:rPr>
          <w:rFonts w:ascii="Arial" w:hAnsi="Arial" w:cs="Arial"/>
        </w:rPr>
      </w:pPr>
      <w:r w:rsidRPr="00F8391F">
        <w:rPr>
          <w:rFonts w:ascii="Arial" w:hAnsi="Arial" w:cs="Arial"/>
        </w:rPr>
        <w:t>Technische Ausführung entsprechend EN 60598.2.22 (VDE 0711 Te</w:t>
      </w:r>
      <w:r>
        <w:rPr>
          <w:rFonts w:ascii="Arial" w:hAnsi="Arial" w:cs="Arial"/>
        </w:rPr>
        <w:t>il 2.22) und EN</w:t>
      </w:r>
      <w:r w:rsidRPr="00F8391F">
        <w:rPr>
          <w:rFonts w:ascii="Arial" w:hAnsi="Arial" w:cs="Arial"/>
        </w:rPr>
        <w:t>1838, vollelektronisches Betriebsgerä</w:t>
      </w:r>
      <w:r>
        <w:rPr>
          <w:rFonts w:ascii="Arial" w:hAnsi="Arial" w:cs="Arial"/>
        </w:rPr>
        <w:t xml:space="preserve">t, stromkonstante weiße LED und </w:t>
      </w:r>
      <w:r w:rsidRPr="00F8391F">
        <w:rPr>
          <w:rFonts w:ascii="Arial" w:hAnsi="Arial" w:cs="Arial"/>
        </w:rPr>
        <w:t>Doppelklemmen zum Anschluss der Durchgangsverdrahtung mit Adern bis 2,5mm².</w:t>
      </w:r>
    </w:p>
    <w:p w:rsidR="00F8391F" w:rsidRPr="006F11CB" w:rsidRDefault="00F8391F" w:rsidP="00F8391F">
      <w:pPr>
        <w:spacing w:after="120"/>
        <w:contextualSpacing/>
        <w:rPr>
          <w:rFonts w:ascii="Arial" w:hAnsi="Arial" w:cs="Arial"/>
          <w:bCs/>
          <w:color w:val="000000"/>
        </w:rPr>
      </w:pPr>
    </w:p>
    <w:p w:rsidR="00F8391F" w:rsidRPr="006F11CB" w:rsidRDefault="00F8391F" w:rsidP="00F8391F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O Ausgestattet mit Mischbetriebs- und Einzelleuchtenerkennungsbaustein zur Gewährleistung der freien Programmierbarkeit (DS, BS oder DSS) jeder einzelnen Leuchte innerhalb eines Stromkreises. Die Scha</w:t>
      </w:r>
      <w:r w:rsidRPr="006F11CB">
        <w:rPr>
          <w:rFonts w:ascii="Arial" w:hAnsi="Arial" w:cs="Arial"/>
        </w:rPr>
        <w:t>l</w:t>
      </w:r>
      <w:r w:rsidRPr="006F11CB">
        <w:rPr>
          <w:rFonts w:ascii="Arial" w:hAnsi="Arial" w:cs="Arial"/>
        </w:rPr>
        <w:t xml:space="preserve">tungsart  kann von der Zentrale ohne Eingriff in die Leuchte fernprogrammiert oder an der Leuchte direkt eingestellt werden. </w:t>
      </w:r>
    </w:p>
    <w:p w:rsidR="00F8391F" w:rsidRPr="006F11CB" w:rsidRDefault="00F8391F" w:rsidP="00F8391F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Die Leuchte kann einzeln von digitalen Eingängen in der Zentrale oder den Unterstationen, von den exte</w:t>
      </w:r>
      <w:r w:rsidRPr="006F11CB">
        <w:rPr>
          <w:rFonts w:ascii="Arial" w:hAnsi="Arial" w:cs="Arial"/>
        </w:rPr>
        <w:t>r</w:t>
      </w:r>
      <w:r w:rsidRPr="006F11CB">
        <w:rPr>
          <w:rFonts w:ascii="Arial" w:hAnsi="Arial" w:cs="Arial"/>
        </w:rPr>
        <w:t xml:space="preserve">nen Busnetzwächtern oder direkt an der Leuchte geschaltet werden (üS). </w:t>
      </w:r>
    </w:p>
    <w:p w:rsidR="00F8391F" w:rsidRPr="006F11CB" w:rsidRDefault="00F8391F" w:rsidP="00F8391F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Mit 230V invertierbarem Schalteingang an der Leuchte, kann auch als Netzwächtereingang genutzt werden. </w:t>
      </w:r>
    </w:p>
    <w:p w:rsidR="00F8391F" w:rsidRPr="006F11CB" w:rsidRDefault="00F8391F" w:rsidP="00F8391F">
      <w:pPr>
        <w:spacing w:after="120"/>
        <w:contextualSpacing/>
        <w:rPr>
          <w:rFonts w:ascii="Arial" w:hAnsi="Arial" w:cs="Arial"/>
        </w:rPr>
      </w:pPr>
    </w:p>
    <w:p w:rsidR="00F8391F" w:rsidRPr="006F11CB" w:rsidRDefault="00F8391F" w:rsidP="00F8391F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O Ausgestattet mit Mischbetriebs- und Einzelleuchtenerkennungsbaustein zur Gewährleistung der freien Programmierbarkeit (DS, BS oder DSS) jeder einzelnen Leuchte innerhalb eines Stromkreises. </w:t>
      </w:r>
    </w:p>
    <w:p w:rsidR="00F8391F" w:rsidRPr="006F11CB" w:rsidRDefault="00F8391F" w:rsidP="00F8391F">
      <w:p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Die Leuchte kann von digitalen Eingängen in der Zentrale oder den Unterstationen, von den externen Bu</w:t>
      </w:r>
      <w:r w:rsidRPr="006F11CB">
        <w:rPr>
          <w:rFonts w:ascii="Arial" w:hAnsi="Arial" w:cs="Arial"/>
        </w:rPr>
        <w:t>s</w:t>
      </w:r>
      <w:r w:rsidRPr="006F11CB">
        <w:rPr>
          <w:rFonts w:ascii="Arial" w:hAnsi="Arial" w:cs="Arial"/>
        </w:rPr>
        <w:t>netzwächtern oder direkt an der Leuchte geschaltet werden (ü/üR).</w:t>
      </w:r>
    </w:p>
    <w:p w:rsidR="00F8391F" w:rsidRPr="006F11CB" w:rsidRDefault="00F8391F" w:rsidP="00F8391F">
      <w:pPr>
        <w:contextualSpacing/>
        <w:rPr>
          <w:rFonts w:ascii="Arial" w:hAnsi="Arial" w:cs="Arial"/>
        </w:rPr>
      </w:pPr>
    </w:p>
    <w:p w:rsidR="00F8391F" w:rsidRPr="006F11CB" w:rsidRDefault="00F8391F" w:rsidP="00F8391F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Maße Gehäuse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L = </w:t>
      </w:r>
      <w:r>
        <w:rPr>
          <w:rFonts w:ascii="Arial" w:hAnsi="Arial" w:cs="Arial"/>
        </w:rPr>
        <w:t>225mm</w:t>
      </w:r>
      <w:r w:rsidRPr="006F11CB">
        <w:rPr>
          <w:rFonts w:ascii="Arial" w:hAnsi="Arial" w:cs="Arial"/>
        </w:rPr>
        <w:t xml:space="preserve"> B = </w:t>
      </w:r>
      <w:r>
        <w:rPr>
          <w:rFonts w:ascii="Arial" w:hAnsi="Arial" w:cs="Arial"/>
        </w:rPr>
        <w:t>126</w:t>
      </w:r>
      <w:r w:rsidRPr="006F11CB">
        <w:rPr>
          <w:rFonts w:ascii="Arial" w:hAnsi="Arial" w:cs="Arial"/>
        </w:rPr>
        <w:t xml:space="preserve">mm H = </w:t>
      </w:r>
      <w:r>
        <w:rPr>
          <w:rFonts w:ascii="Arial" w:hAnsi="Arial" w:cs="Arial"/>
        </w:rPr>
        <w:t>185mm</w:t>
      </w:r>
    </w:p>
    <w:p w:rsidR="00F8391F" w:rsidRPr="006F11CB" w:rsidRDefault="00F8391F" w:rsidP="00F8391F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Montageart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F8391F">
        <w:rPr>
          <w:rFonts w:ascii="Arial" w:hAnsi="Arial" w:cs="Arial"/>
        </w:rPr>
        <w:t xml:space="preserve">Wand-/Deckenmontage LED </w:t>
      </w:r>
      <w:r>
        <w:rPr>
          <w:rFonts w:ascii="Arial" w:hAnsi="Arial" w:cs="Arial"/>
        </w:rPr>
        <w:t>2</w:t>
      </w:r>
      <w:r w:rsidRPr="00F8391F">
        <w:rPr>
          <w:rFonts w:ascii="Arial" w:hAnsi="Arial" w:cs="Arial"/>
        </w:rPr>
        <w:t>0W</w:t>
      </w:r>
    </w:p>
    <w:p w:rsidR="00F8391F" w:rsidRPr="006F11CB" w:rsidRDefault="00F8391F" w:rsidP="00F8391F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Leuchtmittel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PowerLED </w:t>
      </w:r>
      <w:r>
        <w:rPr>
          <w:rFonts w:ascii="Arial" w:hAnsi="Arial" w:cs="Arial"/>
        </w:rPr>
        <w:t>20</w:t>
      </w:r>
      <w:r w:rsidRPr="006F11CB">
        <w:rPr>
          <w:rFonts w:ascii="Arial" w:hAnsi="Arial" w:cs="Arial"/>
        </w:rPr>
        <w:t>W</w:t>
      </w:r>
    </w:p>
    <w:p w:rsidR="00F8391F" w:rsidRPr="006F11CB" w:rsidRDefault="00F8391F" w:rsidP="00F8391F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Schutzklasse/ -art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I / IP </w:t>
      </w:r>
      <w:r>
        <w:rPr>
          <w:rFonts w:ascii="Arial" w:hAnsi="Arial" w:cs="Arial"/>
        </w:rPr>
        <w:t>65</w:t>
      </w:r>
    </w:p>
    <w:p w:rsidR="00F8391F" w:rsidRPr="006F11CB" w:rsidRDefault="00F8391F" w:rsidP="00F8391F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Farbe 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grau</w:t>
      </w:r>
    </w:p>
    <w:p w:rsidR="00F8391F" w:rsidRPr="006F11CB" w:rsidRDefault="00F8391F" w:rsidP="00F8391F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F8391F" w:rsidRPr="006F11CB" w:rsidRDefault="00F8391F" w:rsidP="00F8391F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F8391F" w:rsidRPr="006F11CB" w:rsidRDefault="00F8391F" w:rsidP="00F8391F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6F11CB">
        <w:rPr>
          <w:rFonts w:ascii="Arial" w:hAnsi="Arial" w:cs="Arial"/>
          <w:b/>
          <w:bCs/>
        </w:rPr>
        <w:t xml:space="preserve">Typ: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bCs/>
        </w:rPr>
        <w:tab/>
        <w:t xml:space="preserve"> </w:t>
      </w:r>
      <w:r w:rsidRPr="006F11CB">
        <w:rPr>
          <w:rFonts w:ascii="Arial" w:hAnsi="Arial" w:cs="Arial"/>
          <w:b/>
          <w:bCs/>
        </w:rPr>
        <w:tab/>
      </w:r>
      <w:r w:rsidRPr="00F8391F">
        <w:rPr>
          <w:rFonts w:ascii="Arial" w:hAnsi="Arial" w:cs="Arial"/>
          <w:b/>
          <w:color w:val="000000"/>
        </w:rPr>
        <w:t xml:space="preserve">FLSZ </w:t>
      </w:r>
      <w:r>
        <w:rPr>
          <w:rFonts w:ascii="Arial" w:hAnsi="Arial" w:cs="Arial"/>
          <w:b/>
          <w:color w:val="000000"/>
        </w:rPr>
        <w:t>20</w:t>
      </w:r>
      <w:r w:rsidRPr="00F8391F">
        <w:rPr>
          <w:rFonts w:ascii="Arial" w:hAnsi="Arial" w:cs="Arial"/>
          <w:b/>
          <w:color w:val="000000"/>
        </w:rPr>
        <w:t>-WD</w:t>
      </w:r>
      <w:r>
        <w:rPr>
          <w:rFonts w:ascii="Arial" w:hAnsi="Arial" w:cs="Arial"/>
          <w:b/>
          <w:color w:val="000000"/>
        </w:rPr>
        <w:t>-..</w:t>
      </w:r>
      <w:r w:rsidRPr="006F11CB">
        <w:rPr>
          <w:rFonts w:ascii="Arial" w:hAnsi="Arial" w:cs="Arial"/>
          <w:b/>
          <w:color w:val="000000"/>
        </w:rPr>
        <w:t>-LED</w:t>
      </w:r>
    </w:p>
    <w:p w:rsidR="00F8391F" w:rsidRPr="006F11CB" w:rsidRDefault="00F8391F" w:rsidP="00F8391F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</w:r>
    </w:p>
    <w:p w:rsidR="00F8391F" w:rsidRPr="006F11CB" w:rsidRDefault="00F8391F" w:rsidP="00F8391F">
      <w:pPr>
        <w:spacing w:afterLines="120" w:after="288"/>
        <w:ind w:left="708" w:firstLine="708"/>
        <w:contextualSpacing/>
        <w:jc w:val="both"/>
        <w:rPr>
          <w:rFonts w:ascii="Arial" w:hAnsi="Arial" w:cs="Arial"/>
        </w:rPr>
      </w:pPr>
      <w:r w:rsidRPr="006F11CB">
        <w:rPr>
          <w:rFonts w:ascii="Arial" w:hAnsi="Arial" w:cs="Arial"/>
        </w:rPr>
        <w:t>Liefern und betriebsfertig montieren</w:t>
      </w:r>
    </w:p>
    <w:p w:rsidR="00F8391F" w:rsidRPr="006F11CB" w:rsidRDefault="00F8391F" w:rsidP="00F8391F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F8391F" w:rsidRPr="006F11CB" w:rsidRDefault="00F8391F" w:rsidP="00F8391F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F8391F" w:rsidRPr="002B4B99" w:rsidRDefault="00F8391F" w:rsidP="00F8391F">
      <w:pPr>
        <w:contextualSpacing/>
        <w:rPr>
          <w:rFonts w:ascii="Arial" w:hAnsi="Arial" w:cs="Arial"/>
          <w:color w:val="000000"/>
        </w:rPr>
      </w:pPr>
    </w:p>
    <w:p w:rsidR="00F8391F" w:rsidRDefault="00F8391F" w:rsidP="006F11CB">
      <w:pPr>
        <w:contextualSpacing/>
        <w:rPr>
          <w:rFonts w:ascii="Arial" w:hAnsi="Arial" w:cs="Arial"/>
          <w:color w:val="000000"/>
        </w:rPr>
      </w:pPr>
    </w:p>
    <w:p w:rsidR="00F8391F" w:rsidRDefault="00F8391F" w:rsidP="006F11CB">
      <w:pPr>
        <w:contextualSpacing/>
        <w:rPr>
          <w:rFonts w:ascii="Arial" w:hAnsi="Arial" w:cs="Arial"/>
          <w:color w:val="000000"/>
        </w:rPr>
      </w:pPr>
    </w:p>
    <w:p w:rsidR="00F8391F" w:rsidRDefault="00F8391F" w:rsidP="006F11CB">
      <w:pPr>
        <w:contextualSpacing/>
        <w:rPr>
          <w:rFonts w:ascii="Arial" w:hAnsi="Arial" w:cs="Arial"/>
          <w:color w:val="000000"/>
        </w:rPr>
      </w:pPr>
    </w:p>
    <w:p w:rsidR="00F8391F" w:rsidRDefault="00F8391F" w:rsidP="006F11CB">
      <w:pPr>
        <w:contextualSpacing/>
        <w:rPr>
          <w:rFonts w:ascii="Arial" w:hAnsi="Arial" w:cs="Arial"/>
          <w:color w:val="000000"/>
        </w:rPr>
      </w:pPr>
    </w:p>
    <w:p w:rsidR="00F8391F" w:rsidRDefault="00F8391F" w:rsidP="006F11CB">
      <w:pPr>
        <w:contextualSpacing/>
        <w:rPr>
          <w:rFonts w:ascii="Arial" w:hAnsi="Arial" w:cs="Arial"/>
          <w:color w:val="000000"/>
        </w:rPr>
      </w:pPr>
    </w:p>
    <w:p w:rsidR="00F8391F" w:rsidRDefault="00F8391F" w:rsidP="006F11CB">
      <w:pPr>
        <w:contextualSpacing/>
        <w:rPr>
          <w:rFonts w:ascii="Arial" w:hAnsi="Arial" w:cs="Arial"/>
          <w:color w:val="000000"/>
        </w:rPr>
      </w:pPr>
    </w:p>
    <w:p w:rsidR="00F8391F" w:rsidRDefault="00F8391F" w:rsidP="006F11CB">
      <w:pPr>
        <w:contextualSpacing/>
        <w:rPr>
          <w:rFonts w:ascii="Arial" w:hAnsi="Arial" w:cs="Arial"/>
          <w:color w:val="000000"/>
        </w:rPr>
      </w:pPr>
    </w:p>
    <w:p w:rsidR="00F8391F" w:rsidRDefault="00F8391F" w:rsidP="006F11CB">
      <w:pPr>
        <w:contextualSpacing/>
        <w:rPr>
          <w:rFonts w:ascii="Arial" w:hAnsi="Arial" w:cs="Arial"/>
          <w:color w:val="000000"/>
        </w:rPr>
      </w:pPr>
    </w:p>
    <w:p w:rsidR="00F8391F" w:rsidRPr="002B4B99" w:rsidRDefault="00F8391F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Default="009A4467" w:rsidP="006F11CB">
      <w:pPr>
        <w:contextualSpacing/>
        <w:rPr>
          <w:rFonts w:ascii="Arial" w:hAnsi="Arial" w:cs="Arial"/>
          <w:color w:val="000000"/>
        </w:rPr>
      </w:pPr>
    </w:p>
    <w:p w:rsidR="001B0054" w:rsidRDefault="001B0054" w:rsidP="006F11CB">
      <w:pPr>
        <w:contextualSpacing/>
        <w:rPr>
          <w:rFonts w:ascii="Arial" w:hAnsi="Arial" w:cs="Arial"/>
          <w:color w:val="000000"/>
        </w:rPr>
      </w:pPr>
    </w:p>
    <w:p w:rsidR="001B0054" w:rsidRPr="002B4B99" w:rsidRDefault="001B0054" w:rsidP="006F11CB">
      <w:pPr>
        <w:contextualSpacing/>
        <w:rPr>
          <w:rFonts w:ascii="Arial" w:hAnsi="Arial" w:cs="Arial"/>
          <w:color w:val="000000"/>
        </w:rPr>
      </w:pPr>
    </w:p>
    <w:p w:rsidR="00340457" w:rsidRPr="002B4B99" w:rsidRDefault="00340457" w:rsidP="006F11CB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</w:rPr>
      </w:pPr>
    </w:p>
    <w:p w:rsidR="00F8391F" w:rsidRDefault="00F8391F" w:rsidP="00F8391F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  <w:r w:rsidRPr="00F8391F">
        <w:rPr>
          <w:rFonts w:ascii="Arial" w:hAnsi="Arial" w:cs="Arial"/>
          <w:b/>
        </w:rPr>
        <w:t>System-Flutlichtstrahler</w:t>
      </w:r>
    </w:p>
    <w:p w:rsidR="00F8391F" w:rsidRPr="006F11CB" w:rsidRDefault="00F8391F" w:rsidP="00F8391F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  <w:b/>
        </w:rPr>
      </w:pPr>
    </w:p>
    <w:p w:rsidR="001B0054" w:rsidRDefault="001B0054" w:rsidP="001B0054">
      <w:pPr>
        <w:contextualSpacing/>
        <w:rPr>
          <w:rFonts w:ascii="Arial" w:hAnsi="Arial" w:cs="Arial"/>
        </w:rPr>
      </w:pPr>
      <w:r w:rsidRPr="00F8391F">
        <w:rPr>
          <w:rFonts w:ascii="Arial" w:hAnsi="Arial" w:cs="Arial"/>
        </w:rPr>
        <w:t>System-Flutlichtstrahler der ASE GmbH mit einem Leuch</w:t>
      </w:r>
      <w:r>
        <w:rPr>
          <w:rFonts w:ascii="Arial" w:hAnsi="Arial" w:cs="Arial"/>
        </w:rPr>
        <w:t xml:space="preserve">tengehäuse aus </w:t>
      </w:r>
      <w:r w:rsidRPr="00F8391F">
        <w:rPr>
          <w:rFonts w:ascii="Arial" w:hAnsi="Arial" w:cs="Arial"/>
        </w:rPr>
        <w:t>hochwertigem Aluminium mit Schutzgrad IP65 m</w:t>
      </w:r>
      <w:r>
        <w:rPr>
          <w:rFonts w:ascii="Arial" w:hAnsi="Arial" w:cs="Arial"/>
        </w:rPr>
        <w:t xml:space="preserve">it Abdeckscheibe aus gehärtetem </w:t>
      </w:r>
      <w:r w:rsidRPr="00F8391F">
        <w:rPr>
          <w:rFonts w:ascii="Arial" w:hAnsi="Arial" w:cs="Arial"/>
        </w:rPr>
        <w:t xml:space="preserve">Glas mit LED-Leuchtmittel 10W, 30W oder 50W </w:t>
      </w:r>
    </w:p>
    <w:p w:rsidR="001B0054" w:rsidRPr="00F8391F" w:rsidRDefault="001B0054" w:rsidP="001B0054">
      <w:pPr>
        <w:contextualSpacing/>
        <w:rPr>
          <w:rFonts w:ascii="Arial" w:hAnsi="Arial" w:cs="Arial"/>
        </w:rPr>
      </w:pPr>
      <w:r w:rsidRPr="00F8391F">
        <w:rPr>
          <w:rFonts w:ascii="Arial" w:hAnsi="Arial" w:cs="Arial"/>
        </w:rPr>
        <w:t>Ne</w:t>
      </w:r>
      <w:r>
        <w:rPr>
          <w:rFonts w:ascii="Arial" w:hAnsi="Arial" w:cs="Arial"/>
        </w:rPr>
        <w:t>u</w:t>
      </w:r>
      <w:r w:rsidRPr="00F8391F">
        <w:rPr>
          <w:rFonts w:ascii="Arial" w:hAnsi="Arial" w:cs="Arial"/>
        </w:rPr>
        <w:t>t</w:t>
      </w:r>
      <w:r w:rsidRPr="00F8391F">
        <w:rPr>
          <w:rFonts w:ascii="Arial" w:hAnsi="Arial" w:cs="Arial"/>
        </w:rPr>
        <w:t>ral</w:t>
      </w:r>
      <w:r>
        <w:rPr>
          <w:rFonts w:ascii="Arial" w:hAnsi="Arial" w:cs="Arial"/>
        </w:rPr>
        <w:t xml:space="preserve">weiß (4.200K) und einem </w:t>
      </w:r>
      <w:r w:rsidRPr="00F8391F">
        <w:rPr>
          <w:rFonts w:ascii="Arial" w:hAnsi="Arial" w:cs="Arial"/>
        </w:rPr>
        <w:t>Abstrahlwinkel von 100°-120°.</w:t>
      </w:r>
    </w:p>
    <w:p w:rsidR="001B0054" w:rsidRPr="006F11CB" w:rsidRDefault="001B0054" w:rsidP="001B0054">
      <w:pPr>
        <w:contextualSpacing/>
        <w:rPr>
          <w:rFonts w:ascii="Arial" w:hAnsi="Arial" w:cs="Arial"/>
        </w:rPr>
      </w:pPr>
      <w:r w:rsidRPr="00F8391F">
        <w:rPr>
          <w:rFonts w:ascii="Arial" w:hAnsi="Arial" w:cs="Arial"/>
        </w:rPr>
        <w:t>Technische Ausführung entsprechend EN 60598.2.22 (VDE 0711 Te</w:t>
      </w:r>
      <w:r>
        <w:rPr>
          <w:rFonts w:ascii="Arial" w:hAnsi="Arial" w:cs="Arial"/>
        </w:rPr>
        <w:t>il 2.22) und EN</w:t>
      </w:r>
      <w:r w:rsidRPr="00F8391F">
        <w:rPr>
          <w:rFonts w:ascii="Arial" w:hAnsi="Arial" w:cs="Arial"/>
        </w:rPr>
        <w:t>1838, vollelektronisches Betriebsgerä</w:t>
      </w:r>
      <w:r>
        <w:rPr>
          <w:rFonts w:ascii="Arial" w:hAnsi="Arial" w:cs="Arial"/>
        </w:rPr>
        <w:t xml:space="preserve">t, stromkonstante weiße LED und </w:t>
      </w:r>
      <w:r w:rsidRPr="00F8391F">
        <w:rPr>
          <w:rFonts w:ascii="Arial" w:hAnsi="Arial" w:cs="Arial"/>
        </w:rPr>
        <w:t>Doppelklemmen zum Anschluss der Durchgangsverdrahtung mit Adern bis 2,5mm².</w:t>
      </w:r>
    </w:p>
    <w:p w:rsidR="00F8391F" w:rsidRPr="006F11CB" w:rsidRDefault="00F8391F" w:rsidP="00F8391F">
      <w:pPr>
        <w:spacing w:after="120"/>
        <w:contextualSpacing/>
        <w:rPr>
          <w:rFonts w:ascii="Arial" w:hAnsi="Arial" w:cs="Arial"/>
          <w:bCs/>
          <w:color w:val="000000"/>
        </w:rPr>
      </w:pPr>
      <w:bookmarkStart w:id="0" w:name="_GoBack"/>
      <w:bookmarkEnd w:id="0"/>
    </w:p>
    <w:p w:rsidR="00F8391F" w:rsidRPr="006F11CB" w:rsidRDefault="00F8391F" w:rsidP="00F8391F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O Ausgestattet mit Mischbetriebs- und Einzelleuchtenerkennungsbaustein zur Gewährleistung der freien Programmierbarkeit (DS, BS oder DSS) jeder einzelnen Leuchte innerhalb eines Stromkreises. Die Scha</w:t>
      </w:r>
      <w:r w:rsidRPr="006F11CB">
        <w:rPr>
          <w:rFonts w:ascii="Arial" w:hAnsi="Arial" w:cs="Arial"/>
        </w:rPr>
        <w:t>l</w:t>
      </w:r>
      <w:r w:rsidRPr="006F11CB">
        <w:rPr>
          <w:rFonts w:ascii="Arial" w:hAnsi="Arial" w:cs="Arial"/>
        </w:rPr>
        <w:t xml:space="preserve">tungsart  kann von der Zentrale ohne Eingriff in die Leuchte fernprogrammiert oder an der Leuchte direkt eingestellt werden. </w:t>
      </w:r>
    </w:p>
    <w:p w:rsidR="00F8391F" w:rsidRPr="006F11CB" w:rsidRDefault="00F8391F" w:rsidP="00F8391F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Die Leuchte kann einzeln von digitalen Eingängen in der Zentrale oder den Unterstationen, von den exte</w:t>
      </w:r>
      <w:r w:rsidRPr="006F11CB">
        <w:rPr>
          <w:rFonts w:ascii="Arial" w:hAnsi="Arial" w:cs="Arial"/>
        </w:rPr>
        <w:t>r</w:t>
      </w:r>
      <w:r w:rsidRPr="006F11CB">
        <w:rPr>
          <w:rFonts w:ascii="Arial" w:hAnsi="Arial" w:cs="Arial"/>
        </w:rPr>
        <w:t xml:space="preserve">nen Busnetzwächtern oder direkt an der Leuchte geschaltet werden (üS). </w:t>
      </w:r>
    </w:p>
    <w:p w:rsidR="00F8391F" w:rsidRPr="006F11CB" w:rsidRDefault="00F8391F" w:rsidP="00F8391F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Mit 230V invertierbarem Schalteingang an der Leuchte, kann auch als Netzwächtereingang genutzt werden. </w:t>
      </w:r>
    </w:p>
    <w:p w:rsidR="00F8391F" w:rsidRPr="006F11CB" w:rsidRDefault="00F8391F" w:rsidP="00F8391F">
      <w:pPr>
        <w:spacing w:after="120"/>
        <w:contextualSpacing/>
        <w:rPr>
          <w:rFonts w:ascii="Arial" w:hAnsi="Arial" w:cs="Arial"/>
        </w:rPr>
      </w:pPr>
    </w:p>
    <w:p w:rsidR="00F8391F" w:rsidRPr="006F11CB" w:rsidRDefault="00F8391F" w:rsidP="00F8391F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O Ausgestattet mit Mischbetriebs- und Einzelleuchtenerkennungsbaustein zur Gewährleistung der freien Programmierbarkeit (DS, BS oder DSS) jeder einzelnen Leuchte innerhalb eines Stromkreises. </w:t>
      </w:r>
    </w:p>
    <w:p w:rsidR="00F8391F" w:rsidRPr="006F11CB" w:rsidRDefault="00F8391F" w:rsidP="00F8391F">
      <w:p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Die Leuchte kann von digitalen Eingängen in der Zentrale oder den Unterstationen, von den externen Bu</w:t>
      </w:r>
      <w:r w:rsidRPr="006F11CB">
        <w:rPr>
          <w:rFonts w:ascii="Arial" w:hAnsi="Arial" w:cs="Arial"/>
        </w:rPr>
        <w:t>s</w:t>
      </w:r>
      <w:r w:rsidRPr="006F11CB">
        <w:rPr>
          <w:rFonts w:ascii="Arial" w:hAnsi="Arial" w:cs="Arial"/>
        </w:rPr>
        <w:t>netzwächtern oder direkt an der Leuchte geschaltet werden (ü/üR).</w:t>
      </w:r>
    </w:p>
    <w:p w:rsidR="00F8391F" w:rsidRPr="006F11CB" w:rsidRDefault="00F8391F" w:rsidP="00F8391F">
      <w:pPr>
        <w:contextualSpacing/>
        <w:rPr>
          <w:rFonts w:ascii="Arial" w:hAnsi="Arial" w:cs="Arial"/>
        </w:rPr>
      </w:pPr>
    </w:p>
    <w:p w:rsidR="00F8391F" w:rsidRPr="006F11CB" w:rsidRDefault="00F8391F" w:rsidP="00F8391F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Maße Gehäuse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L = </w:t>
      </w:r>
      <w:r>
        <w:rPr>
          <w:rFonts w:ascii="Arial" w:hAnsi="Arial" w:cs="Arial"/>
        </w:rPr>
        <w:t>285mm</w:t>
      </w:r>
      <w:r w:rsidRPr="006F11CB">
        <w:rPr>
          <w:rFonts w:ascii="Arial" w:hAnsi="Arial" w:cs="Arial"/>
        </w:rPr>
        <w:t xml:space="preserve"> B = </w:t>
      </w:r>
      <w:r>
        <w:rPr>
          <w:rFonts w:ascii="Arial" w:hAnsi="Arial" w:cs="Arial"/>
        </w:rPr>
        <w:t>150</w:t>
      </w:r>
      <w:r w:rsidRPr="006F11CB">
        <w:rPr>
          <w:rFonts w:ascii="Arial" w:hAnsi="Arial" w:cs="Arial"/>
        </w:rPr>
        <w:t xml:space="preserve">mm H = </w:t>
      </w:r>
      <w:r>
        <w:rPr>
          <w:rFonts w:ascii="Arial" w:hAnsi="Arial" w:cs="Arial"/>
        </w:rPr>
        <w:t>235mm</w:t>
      </w:r>
    </w:p>
    <w:p w:rsidR="00F8391F" w:rsidRPr="006F11CB" w:rsidRDefault="00F8391F" w:rsidP="00F8391F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Montageart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F8391F">
        <w:rPr>
          <w:rFonts w:ascii="Arial" w:hAnsi="Arial" w:cs="Arial"/>
        </w:rPr>
        <w:t xml:space="preserve">Wand-/Deckenmontage LED </w:t>
      </w:r>
      <w:r>
        <w:rPr>
          <w:rFonts w:ascii="Arial" w:hAnsi="Arial" w:cs="Arial"/>
        </w:rPr>
        <w:t>5</w:t>
      </w:r>
      <w:r w:rsidRPr="00F8391F">
        <w:rPr>
          <w:rFonts w:ascii="Arial" w:hAnsi="Arial" w:cs="Arial"/>
        </w:rPr>
        <w:t>0W</w:t>
      </w:r>
    </w:p>
    <w:p w:rsidR="00F8391F" w:rsidRPr="006F11CB" w:rsidRDefault="00F8391F" w:rsidP="00F8391F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Leuchtmittel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PowerLED </w:t>
      </w:r>
      <w:r>
        <w:rPr>
          <w:rFonts w:ascii="Arial" w:hAnsi="Arial" w:cs="Arial"/>
        </w:rPr>
        <w:t>50</w:t>
      </w:r>
      <w:r w:rsidRPr="006F11CB">
        <w:rPr>
          <w:rFonts w:ascii="Arial" w:hAnsi="Arial" w:cs="Arial"/>
        </w:rPr>
        <w:t>W</w:t>
      </w:r>
    </w:p>
    <w:p w:rsidR="00F8391F" w:rsidRPr="006F11CB" w:rsidRDefault="00F8391F" w:rsidP="00F8391F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Schutzklasse/ -art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I / IP </w:t>
      </w:r>
      <w:r>
        <w:rPr>
          <w:rFonts w:ascii="Arial" w:hAnsi="Arial" w:cs="Arial"/>
        </w:rPr>
        <w:t>65</w:t>
      </w:r>
    </w:p>
    <w:p w:rsidR="00F8391F" w:rsidRPr="006F11CB" w:rsidRDefault="00F8391F" w:rsidP="00F8391F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Farbe 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grau</w:t>
      </w:r>
    </w:p>
    <w:p w:rsidR="00F8391F" w:rsidRPr="006F11CB" w:rsidRDefault="00F8391F" w:rsidP="00F8391F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F8391F" w:rsidRPr="006F11CB" w:rsidRDefault="00F8391F" w:rsidP="00F8391F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F8391F" w:rsidRPr="006F11CB" w:rsidRDefault="00F8391F" w:rsidP="00F8391F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6F11CB">
        <w:rPr>
          <w:rFonts w:ascii="Arial" w:hAnsi="Arial" w:cs="Arial"/>
          <w:b/>
          <w:bCs/>
        </w:rPr>
        <w:t xml:space="preserve">Typ: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bCs/>
        </w:rPr>
        <w:tab/>
        <w:t xml:space="preserve"> </w:t>
      </w:r>
      <w:r w:rsidRPr="006F11CB">
        <w:rPr>
          <w:rFonts w:ascii="Arial" w:hAnsi="Arial" w:cs="Arial"/>
          <w:b/>
          <w:bCs/>
        </w:rPr>
        <w:tab/>
      </w:r>
      <w:r w:rsidRPr="00F8391F">
        <w:rPr>
          <w:rFonts w:ascii="Arial" w:hAnsi="Arial" w:cs="Arial"/>
          <w:b/>
          <w:color w:val="000000"/>
        </w:rPr>
        <w:t xml:space="preserve">FLSZ </w:t>
      </w:r>
      <w:r>
        <w:rPr>
          <w:rFonts w:ascii="Arial" w:hAnsi="Arial" w:cs="Arial"/>
          <w:b/>
          <w:color w:val="000000"/>
        </w:rPr>
        <w:t>50</w:t>
      </w:r>
      <w:r w:rsidRPr="00F8391F">
        <w:rPr>
          <w:rFonts w:ascii="Arial" w:hAnsi="Arial" w:cs="Arial"/>
          <w:b/>
          <w:color w:val="000000"/>
        </w:rPr>
        <w:t>-WD</w:t>
      </w:r>
      <w:r>
        <w:rPr>
          <w:rFonts w:ascii="Arial" w:hAnsi="Arial" w:cs="Arial"/>
          <w:b/>
          <w:color w:val="000000"/>
        </w:rPr>
        <w:t>-..</w:t>
      </w:r>
      <w:r w:rsidRPr="006F11CB">
        <w:rPr>
          <w:rFonts w:ascii="Arial" w:hAnsi="Arial" w:cs="Arial"/>
          <w:b/>
          <w:color w:val="000000"/>
        </w:rPr>
        <w:t>-LED</w:t>
      </w:r>
    </w:p>
    <w:p w:rsidR="00F8391F" w:rsidRPr="006F11CB" w:rsidRDefault="00F8391F" w:rsidP="00F8391F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</w:r>
    </w:p>
    <w:p w:rsidR="00F8391F" w:rsidRPr="006F11CB" w:rsidRDefault="00F8391F" w:rsidP="00F8391F">
      <w:pPr>
        <w:spacing w:afterLines="120" w:after="288"/>
        <w:ind w:left="708" w:firstLine="708"/>
        <w:contextualSpacing/>
        <w:jc w:val="both"/>
        <w:rPr>
          <w:rFonts w:ascii="Arial" w:hAnsi="Arial" w:cs="Arial"/>
        </w:rPr>
      </w:pPr>
      <w:r w:rsidRPr="006F11CB">
        <w:rPr>
          <w:rFonts w:ascii="Arial" w:hAnsi="Arial" w:cs="Arial"/>
        </w:rPr>
        <w:t>Liefern und betriebsfertig montieren</w:t>
      </w:r>
    </w:p>
    <w:p w:rsidR="00F8391F" w:rsidRPr="006F11CB" w:rsidRDefault="00F8391F" w:rsidP="00F8391F">
      <w:pPr>
        <w:spacing w:afterLines="120" w:after="288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F8391F" w:rsidRPr="006F11CB" w:rsidRDefault="00F8391F" w:rsidP="00F8391F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F8391F" w:rsidRPr="002B4B99" w:rsidRDefault="00F8391F" w:rsidP="00F8391F">
      <w:pPr>
        <w:contextualSpacing/>
        <w:rPr>
          <w:rFonts w:ascii="Arial" w:hAnsi="Arial" w:cs="Arial"/>
          <w:color w:val="000000"/>
        </w:rPr>
      </w:pPr>
    </w:p>
    <w:p w:rsidR="00340457" w:rsidRPr="002B4B99" w:rsidRDefault="00340457" w:rsidP="006F11CB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</w:rPr>
      </w:pPr>
    </w:p>
    <w:p w:rsidR="009A4467" w:rsidRPr="002B4B99" w:rsidRDefault="009A4467" w:rsidP="006F11CB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6F11CB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6F11CB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</w:rPr>
      </w:pPr>
    </w:p>
    <w:p w:rsidR="006F11CB" w:rsidRPr="002B4B99" w:rsidRDefault="006F11CB" w:rsidP="006F11CB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rFonts w:ascii="Arial" w:hAnsi="Arial" w:cs="Arial"/>
        </w:rPr>
      </w:pPr>
    </w:p>
    <w:p w:rsidR="009A4467" w:rsidRPr="00B4084E" w:rsidRDefault="009A4467" w:rsidP="00A77E56">
      <w:pPr>
        <w:tabs>
          <w:tab w:val="left" w:pos="2127"/>
          <w:tab w:val="right" w:pos="3686"/>
        </w:tabs>
        <w:spacing w:beforeLines="120" w:before="288" w:after="120"/>
        <w:ind w:right="280"/>
        <w:contextualSpacing/>
        <w:outlineLvl w:val="0"/>
        <w:rPr>
          <w:lang w:val="en-US"/>
        </w:rPr>
      </w:pPr>
    </w:p>
    <w:sectPr w:rsidR="009A4467" w:rsidRPr="00B408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8" w:right="851" w:bottom="1418" w:left="1418" w:header="567" w:footer="567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B14" w:rsidRDefault="00481B14">
      <w:r>
        <w:separator/>
      </w:r>
    </w:p>
  </w:endnote>
  <w:endnote w:type="continuationSeparator" w:id="0">
    <w:p w:rsidR="00481B14" w:rsidRDefault="00481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7D" w:rsidRDefault="0015347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15347D" w:rsidRDefault="0015347D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7D" w:rsidRDefault="0015347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1B0054">
      <w:rPr>
        <w:rStyle w:val="Seitenzahl"/>
        <w:noProof/>
      </w:rPr>
      <w:t>3</w:t>
    </w:r>
    <w:r>
      <w:rPr>
        <w:rStyle w:val="Seitenzahl"/>
      </w:rPr>
      <w:fldChar w:fldCharType="end"/>
    </w:r>
  </w:p>
  <w:p w:rsidR="0015347D" w:rsidRDefault="0015347D">
    <w:pPr>
      <w:pStyle w:val="Fuzeil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02F" w:rsidRDefault="0024202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B14" w:rsidRDefault="00481B14">
      <w:r>
        <w:separator/>
      </w:r>
    </w:p>
  </w:footnote>
  <w:footnote w:type="continuationSeparator" w:id="0">
    <w:p w:rsidR="00481B14" w:rsidRDefault="00481B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02F" w:rsidRDefault="0024202F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47D" w:rsidRDefault="0015347D">
    <w:pPr>
      <w:pStyle w:val="Kopfzeile"/>
      <w:tabs>
        <w:tab w:val="clear" w:pos="9072"/>
        <w:tab w:val="right" w:pos="9498"/>
      </w:tabs>
      <w:ind w:right="-143"/>
    </w:pPr>
    <w:r>
      <w:object w:dxaOrig="1619" w:dyaOrig="16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.7pt;height:50.7pt" o:ole="">
          <v:imagedata r:id="rId1" o:title=""/>
        </v:shape>
        <o:OLEObject Type="Embed" ProgID="CorelDRAW.Graphic.10" ShapeID="_x0000_i1025" DrawAspect="Content" ObjectID="_1537521285" r:id="rId2"/>
      </w:object>
    </w:r>
    <w:r>
      <w:t xml:space="preserve">                                                                                                                              </w:t>
    </w:r>
    <w:r>
      <w:object w:dxaOrig="3295" w:dyaOrig="1764">
        <v:shape id="_x0000_i1026" type="#_x0000_t75" style="width:100.4pt;height:48.7pt" o:ole="">
          <v:imagedata r:id="rId3" o:title=""/>
        </v:shape>
        <o:OLEObject Type="Embed" ProgID="CorelDRAW.Graphic.10" ShapeID="_x0000_i1026" DrawAspect="Content" ObjectID="_1537521286" r:id="rId4"/>
      </w:object>
    </w:r>
    <w:r>
      <w:t xml:space="preserve">  </w:t>
    </w:r>
  </w:p>
  <w:p w:rsidR="0015347D" w:rsidRDefault="0015347D">
    <w:pPr>
      <w:pStyle w:val="Kopfzeile"/>
      <w:tabs>
        <w:tab w:val="clear" w:pos="4536"/>
        <w:tab w:val="clear" w:pos="9072"/>
        <w:tab w:val="left" w:pos="6237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>
      <w:rPr>
        <w:sz w:val="24"/>
        <w:szCs w:val="24"/>
      </w:rPr>
      <w:sym w:font="Wingdings" w:char="F028"/>
    </w:r>
    <w:r>
      <w:rPr>
        <w:bCs/>
        <w:sz w:val="18"/>
        <w:szCs w:val="18"/>
      </w:rPr>
      <w:t xml:space="preserve">  </w:t>
    </w:r>
    <w:r w:rsidR="007E3175">
      <w:rPr>
        <w:rFonts w:ascii="Arial" w:hAnsi="Arial" w:cs="Arial"/>
        <w:bCs/>
        <w:sz w:val="16"/>
        <w:szCs w:val="16"/>
      </w:rPr>
      <w:t>02131/402130</w:t>
    </w:r>
  </w:p>
  <w:p w:rsidR="0015347D" w:rsidRDefault="0015347D">
    <w:pPr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 w:rsidR="007E3175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sz w:val="24"/>
        <w:szCs w:val="24"/>
      </w:rPr>
      <w:sym w:font="Wingdings 2" w:char="F037"/>
    </w:r>
    <w:r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18"/>
        <w:szCs w:val="18"/>
      </w:rPr>
      <w:t xml:space="preserve"> </w:t>
    </w:r>
    <w:r w:rsidR="007E3175">
      <w:rPr>
        <w:rFonts w:ascii="Arial" w:hAnsi="Arial" w:cs="Arial"/>
        <w:sz w:val="16"/>
        <w:szCs w:val="16"/>
      </w:rPr>
      <w:t>02131/4021377</w:t>
    </w:r>
  </w:p>
  <w:p w:rsidR="0015347D" w:rsidRDefault="0015347D">
    <w:pPr>
      <w:pStyle w:val="Kopfzeile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ASE GmbH </w:t>
    </w:r>
    <w:r w:rsidR="0024202F">
      <w:rPr>
        <w:rFonts w:ascii="Arial" w:hAnsi="Arial" w:cs="Arial"/>
        <w:b/>
        <w:sz w:val="16"/>
        <w:szCs w:val="16"/>
      </w:rPr>
      <w:t>, Ludwig-Erhard</w:t>
    </w:r>
    <w:r w:rsidR="007E3175">
      <w:rPr>
        <w:rFonts w:ascii="Arial" w:hAnsi="Arial" w:cs="Arial"/>
        <w:b/>
        <w:sz w:val="16"/>
        <w:szCs w:val="16"/>
      </w:rPr>
      <w:t xml:space="preserve"> Str. 2c, 41564 Kaarst</w:t>
    </w:r>
    <w:r w:rsidR="007E3175">
      <w:rPr>
        <w:rFonts w:ascii="Arial" w:hAnsi="Arial" w:cs="Arial"/>
        <w:b/>
        <w:sz w:val="16"/>
        <w:szCs w:val="16"/>
      </w:rPr>
      <w:tab/>
    </w:r>
    <w:r w:rsidR="007E3175"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sz w:val="24"/>
        <w:szCs w:val="24"/>
      </w:rPr>
      <w:sym w:font="Wingdings" w:char="F02D"/>
    </w:r>
    <w:r>
      <w:rPr>
        <w:rFonts w:ascii="Arial" w:hAnsi="Arial" w:cs="Arial"/>
        <w:sz w:val="24"/>
        <w:szCs w:val="24"/>
      </w:rPr>
      <w:t xml:space="preserve"> </w:t>
    </w:r>
    <w:hyperlink r:id="rId5" w:history="1">
      <w:r w:rsidR="007E3175">
        <w:rPr>
          <w:rStyle w:val="Hyperlink"/>
          <w:rFonts w:ascii="Arial" w:hAnsi="Arial" w:cs="Arial"/>
          <w:sz w:val="16"/>
          <w:szCs w:val="16"/>
        </w:rPr>
        <w:t>info@ase-kaarst.de</w:t>
      </w:r>
    </w:hyperlink>
  </w:p>
  <w:p w:rsidR="0015347D" w:rsidRDefault="0015347D">
    <w:pPr>
      <w:pStyle w:val="Kopfzeile"/>
      <w:jc w:val="right"/>
    </w:pPr>
    <w:r>
      <w:rPr>
        <w:rFonts w:ascii="Arial" w:hAnsi="Arial"/>
        <w:sz w:val="22"/>
      </w:rPr>
      <w:t xml:space="preserve">  </w:t>
    </w:r>
    <w:r>
      <w:t xml:space="preserve">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02F" w:rsidRDefault="0024202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DF6"/>
    <w:multiLevelType w:val="hybridMultilevel"/>
    <w:tmpl w:val="B4B64F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B0417"/>
    <w:multiLevelType w:val="hybridMultilevel"/>
    <w:tmpl w:val="A7C6D02E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3786D"/>
    <w:multiLevelType w:val="hybridMultilevel"/>
    <w:tmpl w:val="857090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0321D"/>
    <w:multiLevelType w:val="multilevel"/>
    <w:tmpl w:val="67102970"/>
    <w:lvl w:ilvl="0">
      <w:start w:val="1"/>
      <w:numFmt w:val="decimal"/>
      <w:pStyle w:val="berschrift7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0F155C62"/>
    <w:multiLevelType w:val="hybridMultilevel"/>
    <w:tmpl w:val="DAAA2768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2A065B"/>
    <w:multiLevelType w:val="hybridMultilevel"/>
    <w:tmpl w:val="080AC7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273DD1"/>
    <w:multiLevelType w:val="hybridMultilevel"/>
    <w:tmpl w:val="889891A2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B27254"/>
    <w:multiLevelType w:val="hybridMultilevel"/>
    <w:tmpl w:val="C3C87D3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15C9F"/>
    <w:multiLevelType w:val="hybridMultilevel"/>
    <w:tmpl w:val="EA4E35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371CD6"/>
    <w:multiLevelType w:val="hybridMultilevel"/>
    <w:tmpl w:val="B0E2691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F60D0D"/>
    <w:multiLevelType w:val="hybridMultilevel"/>
    <w:tmpl w:val="3BD2367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EA2710"/>
    <w:multiLevelType w:val="hybridMultilevel"/>
    <w:tmpl w:val="AED24E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B02E61"/>
    <w:multiLevelType w:val="hybridMultilevel"/>
    <w:tmpl w:val="CF4C1B40"/>
    <w:lvl w:ilvl="0" w:tplc="A5B6AF9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E8D4008"/>
    <w:multiLevelType w:val="hybridMultilevel"/>
    <w:tmpl w:val="C09E0AD4"/>
    <w:lvl w:ilvl="0" w:tplc="0F7452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7154E"/>
    <w:multiLevelType w:val="hybridMultilevel"/>
    <w:tmpl w:val="FBAC8AF4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CF5D34"/>
    <w:multiLevelType w:val="hybridMultilevel"/>
    <w:tmpl w:val="9AA407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FB6062"/>
    <w:multiLevelType w:val="hybridMultilevel"/>
    <w:tmpl w:val="A886C3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3C4733"/>
    <w:multiLevelType w:val="hybridMultilevel"/>
    <w:tmpl w:val="7FC8C322"/>
    <w:lvl w:ilvl="0" w:tplc="A01280E8">
      <w:start w:val="1"/>
      <w:numFmt w:val="bullet"/>
      <w:lvlText w:val="-"/>
      <w:lvlJc w:val="left"/>
      <w:pPr>
        <w:tabs>
          <w:tab w:val="num" w:pos="1843"/>
        </w:tabs>
        <w:ind w:left="1843" w:hanging="380"/>
      </w:pPr>
      <w:rPr>
        <w:sz w:val="16"/>
      </w:rPr>
    </w:lvl>
    <w:lvl w:ilvl="1" w:tplc="04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68FA0F3C"/>
    <w:multiLevelType w:val="hybridMultilevel"/>
    <w:tmpl w:val="3D5C4A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C60801"/>
    <w:multiLevelType w:val="singleLevel"/>
    <w:tmpl w:val="0407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CF34340"/>
    <w:multiLevelType w:val="singleLevel"/>
    <w:tmpl w:val="7DA0E588"/>
    <w:lvl w:ilvl="0">
      <w:start w:val="1"/>
      <w:numFmt w:val="decimal"/>
      <w:pStyle w:val="berschrift6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D73743C"/>
    <w:multiLevelType w:val="hybridMultilevel"/>
    <w:tmpl w:val="F49A37AC"/>
    <w:lvl w:ilvl="0" w:tplc="3FA4D8F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0"/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"/>
  </w:num>
  <w:num w:numId="8">
    <w:abstractNumId w:val="11"/>
  </w:num>
  <w:num w:numId="9">
    <w:abstractNumId w:val="18"/>
  </w:num>
  <w:num w:numId="10">
    <w:abstractNumId w:val="16"/>
  </w:num>
  <w:num w:numId="11">
    <w:abstractNumId w:val="17"/>
  </w:num>
  <w:num w:numId="12">
    <w:abstractNumId w:val="12"/>
  </w:num>
  <w:num w:numId="13">
    <w:abstractNumId w:val="2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4"/>
  </w:num>
  <w:num w:numId="17">
    <w:abstractNumId w:val="8"/>
  </w:num>
  <w:num w:numId="18">
    <w:abstractNumId w:val="5"/>
  </w:num>
  <w:num w:numId="19">
    <w:abstractNumId w:val="0"/>
  </w:num>
  <w:num w:numId="20">
    <w:abstractNumId w:val="10"/>
  </w:num>
  <w:num w:numId="21">
    <w:abstractNumId w:val="1"/>
  </w:num>
  <w:num w:numId="22">
    <w:abstractNumId w:val="9"/>
  </w:num>
  <w:num w:numId="23">
    <w:abstractNumId w:val="7"/>
  </w:num>
  <w:num w:numId="24">
    <w:abstractNumId w:val="13"/>
  </w:num>
  <w:num w:numId="25">
    <w:abstractNumId w:val="17"/>
  </w:num>
  <w:num w:numId="26">
    <w:abstractNumId w:val="19"/>
  </w:num>
  <w:num w:numId="27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BDA"/>
    <w:rsid w:val="000377FF"/>
    <w:rsid w:val="000966D7"/>
    <w:rsid w:val="000D511E"/>
    <w:rsid w:val="000E765B"/>
    <w:rsid w:val="001046A5"/>
    <w:rsid w:val="00107DD8"/>
    <w:rsid w:val="001212D2"/>
    <w:rsid w:val="0015347D"/>
    <w:rsid w:val="00161FEF"/>
    <w:rsid w:val="001719D1"/>
    <w:rsid w:val="001A1A9A"/>
    <w:rsid w:val="001B0054"/>
    <w:rsid w:val="001B1CC9"/>
    <w:rsid w:val="0024202F"/>
    <w:rsid w:val="00244C91"/>
    <w:rsid w:val="002A3E0D"/>
    <w:rsid w:val="002B1A94"/>
    <w:rsid w:val="002B4B99"/>
    <w:rsid w:val="00331D6F"/>
    <w:rsid w:val="00340457"/>
    <w:rsid w:val="00370EE1"/>
    <w:rsid w:val="003E3D83"/>
    <w:rsid w:val="004016F4"/>
    <w:rsid w:val="004028FA"/>
    <w:rsid w:val="00407F53"/>
    <w:rsid w:val="00450089"/>
    <w:rsid w:val="00481B14"/>
    <w:rsid w:val="00496E13"/>
    <w:rsid w:val="004F3120"/>
    <w:rsid w:val="00511768"/>
    <w:rsid w:val="00523998"/>
    <w:rsid w:val="005409D1"/>
    <w:rsid w:val="00552E98"/>
    <w:rsid w:val="005C7431"/>
    <w:rsid w:val="005F2AF7"/>
    <w:rsid w:val="00637702"/>
    <w:rsid w:val="00673150"/>
    <w:rsid w:val="006B61A5"/>
    <w:rsid w:val="006C1922"/>
    <w:rsid w:val="006C7BFC"/>
    <w:rsid w:val="006E49AF"/>
    <w:rsid w:val="006F11CB"/>
    <w:rsid w:val="006F2BDA"/>
    <w:rsid w:val="0071423B"/>
    <w:rsid w:val="00727CDF"/>
    <w:rsid w:val="00757F11"/>
    <w:rsid w:val="00767EEE"/>
    <w:rsid w:val="007721B3"/>
    <w:rsid w:val="007B54F0"/>
    <w:rsid w:val="007B5DB5"/>
    <w:rsid w:val="007C2EB3"/>
    <w:rsid w:val="007C4190"/>
    <w:rsid w:val="007E3175"/>
    <w:rsid w:val="00805D7D"/>
    <w:rsid w:val="00807372"/>
    <w:rsid w:val="0081578D"/>
    <w:rsid w:val="008725B4"/>
    <w:rsid w:val="008936FA"/>
    <w:rsid w:val="00893AE1"/>
    <w:rsid w:val="008A6FBB"/>
    <w:rsid w:val="008B3C16"/>
    <w:rsid w:val="008D76AF"/>
    <w:rsid w:val="009110E1"/>
    <w:rsid w:val="00963C11"/>
    <w:rsid w:val="009A1CC6"/>
    <w:rsid w:val="009A4467"/>
    <w:rsid w:val="009A7A1C"/>
    <w:rsid w:val="009B01AF"/>
    <w:rsid w:val="009C5B4E"/>
    <w:rsid w:val="009D117B"/>
    <w:rsid w:val="00A64C02"/>
    <w:rsid w:val="00A77E56"/>
    <w:rsid w:val="00A869D0"/>
    <w:rsid w:val="00A876E3"/>
    <w:rsid w:val="00AA2B69"/>
    <w:rsid w:val="00AB4123"/>
    <w:rsid w:val="00AD000C"/>
    <w:rsid w:val="00AD6C73"/>
    <w:rsid w:val="00B4084E"/>
    <w:rsid w:val="00B74659"/>
    <w:rsid w:val="00B749D1"/>
    <w:rsid w:val="00BA1515"/>
    <w:rsid w:val="00BB09BD"/>
    <w:rsid w:val="00C0135B"/>
    <w:rsid w:val="00C04793"/>
    <w:rsid w:val="00C06241"/>
    <w:rsid w:val="00C66E61"/>
    <w:rsid w:val="00C77D58"/>
    <w:rsid w:val="00CE2357"/>
    <w:rsid w:val="00CF2C95"/>
    <w:rsid w:val="00D15AEC"/>
    <w:rsid w:val="00D22A7B"/>
    <w:rsid w:val="00D74727"/>
    <w:rsid w:val="00DA7386"/>
    <w:rsid w:val="00DB0712"/>
    <w:rsid w:val="00DB4671"/>
    <w:rsid w:val="00DD391F"/>
    <w:rsid w:val="00E26E84"/>
    <w:rsid w:val="00E60C5B"/>
    <w:rsid w:val="00E77216"/>
    <w:rsid w:val="00EA07A9"/>
    <w:rsid w:val="00ED6697"/>
    <w:rsid w:val="00EF3359"/>
    <w:rsid w:val="00F057C6"/>
    <w:rsid w:val="00F37D72"/>
    <w:rsid w:val="00F40959"/>
    <w:rsid w:val="00F424C1"/>
    <w:rsid w:val="00F70B3E"/>
    <w:rsid w:val="00F77FFE"/>
    <w:rsid w:val="00F8391F"/>
    <w:rsid w:val="00F86881"/>
    <w:rsid w:val="00FA5F11"/>
    <w:rsid w:val="00FC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5DB5"/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berschrift3">
    <w:name w:val="heading 3"/>
    <w:basedOn w:val="Standard"/>
    <w:next w:val="Standard"/>
    <w:qFormat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berschrift7">
    <w:name w:val="heading 7"/>
    <w:basedOn w:val="Standard"/>
    <w:next w:val="Standard"/>
    <w:qFormat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berschrift8">
    <w:name w:val="heading 8"/>
    <w:basedOn w:val="Standard"/>
    <w:next w:val="Standard"/>
    <w:qFormat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semiHidden/>
    <w:pPr>
      <w:ind w:left="1701" w:right="3541"/>
    </w:pPr>
    <w:rPr>
      <w:rFonts w:ascii="Arial (PCL6)" w:hAnsi="Arial (PCL6)"/>
      <w:sz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semiHidden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/>
      <w:sz w:val="22"/>
    </w:rPr>
  </w:style>
  <w:style w:type="paragraph" w:styleId="Textkrper-Zeileneinzug">
    <w:name w:val="Body Text Indent"/>
    <w:basedOn w:val="Standard"/>
    <w:semiHidden/>
    <w:pPr>
      <w:ind w:left="709"/>
    </w:pPr>
    <w:rPr>
      <w:rFonts w:ascii="Arial" w:hAnsi="Arial"/>
      <w:sz w:val="22"/>
    </w:rPr>
  </w:style>
  <w:style w:type="paragraph" w:customStyle="1" w:styleId="Text">
    <w:name w:val="Text"/>
    <w:pPr>
      <w:spacing w:line="226" w:lineRule="atLeast"/>
    </w:pPr>
    <w:rPr>
      <w:rFonts w:ascii="Arial" w:hAnsi="Arial"/>
      <w:color w:val="000000"/>
      <w:sz w:val="18"/>
    </w:rPr>
  </w:style>
  <w:style w:type="paragraph" w:styleId="NurText">
    <w:name w:val="Plain Text"/>
    <w:basedOn w:val="Standard"/>
    <w:semiHidden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Standard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berschrift1Zchn">
    <w:name w:val="Überschrift 1 Zchn"/>
    <w:link w:val="berschrift1"/>
    <w:rsid w:val="00370EE1"/>
    <w:rPr>
      <w:rFonts w:ascii="Arial" w:hAnsi="Arial"/>
      <w:b/>
      <w:kern w:val="28"/>
      <w:sz w:val="28"/>
    </w:rPr>
  </w:style>
  <w:style w:type="character" w:customStyle="1" w:styleId="FuzeileZchn">
    <w:name w:val="Fußzeile Zchn"/>
    <w:link w:val="Fuzeile"/>
    <w:rsid w:val="000E76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5DB5"/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berschrift3">
    <w:name w:val="heading 3"/>
    <w:basedOn w:val="Standard"/>
    <w:next w:val="Standard"/>
    <w:qFormat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berschrift7">
    <w:name w:val="heading 7"/>
    <w:basedOn w:val="Standard"/>
    <w:next w:val="Standard"/>
    <w:qFormat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berschrift8">
    <w:name w:val="heading 8"/>
    <w:basedOn w:val="Standard"/>
    <w:next w:val="Standard"/>
    <w:qFormat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semiHidden/>
    <w:pPr>
      <w:ind w:left="1701" w:right="3541"/>
    </w:pPr>
    <w:rPr>
      <w:rFonts w:ascii="Arial (PCL6)" w:hAnsi="Arial (PCL6)"/>
      <w:sz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semiHidden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/>
      <w:sz w:val="22"/>
    </w:rPr>
  </w:style>
  <w:style w:type="paragraph" w:styleId="Textkrper-Zeileneinzug">
    <w:name w:val="Body Text Indent"/>
    <w:basedOn w:val="Standard"/>
    <w:semiHidden/>
    <w:pPr>
      <w:ind w:left="709"/>
    </w:pPr>
    <w:rPr>
      <w:rFonts w:ascii="Arial" w:hAnsi="Arial"/>
      <w:sz w:val="22"/>
    </w:rPr>
  </w:style>
  <w:style w:type="paragraph" w:customStyle="1" w:styleId="Text">
    <w:name w:val="Text"/>
    <w:pPr>
      <w:spacing w:line="226" w:lineRule="atLeast"/>
    </w:pPr>
    <w:rPr>
      <w:rFonts w:ascii="Arial" w:hAnsi="Arial"/>
      <w:color w:val="000000"/>
      <w:sz w:val="18"/>
    </w:rPr>
  </w:style>
  <w:style w:type="paragraph" w:styleId="NurText">
    <w:name w:val="Plain Text"/>
    <w:basedOn w:val="Standard"/>
    <w:semiHidden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Standard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berschrift1Zchn">
    <w:name w:val="Überschrift 1 Zchn"/>
    <w:link w:val="berschrift1"/>
    <w:rsid w:val="00370EE1"/>
    <w:rPr>
      <w:rFonts w:ascii="Arial" w:hAnsi="Arial"/>
      <w:b/>
      <w:kern w:val="28"/>
      <w:sz w:val="28"/>
    </w:rPr>
  </w:style>
  <w:style w:type="character" w:customStyle="1" w:styleId="FuzeileZchn">
    <w:name w:val="Fußzeile Zchn"/>
    <w:link w:val="Fuzeile"/>
    <w:rsid w:val="000E76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5" Type="http://schemas.openxmlformats.org/officeDocument/2006/relationships/hyperlink" Target="mailto:ASE-Berlin@t-online.de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764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Kaarst</vt:lpstr>
    </vt:vector>
  </TitlesOfParts>
  <Company>Sicon Socomec</Company>
  <LinksUpToDate>false</LinksUpToDate>
  <CharactersWithSpaces>5572</CharactersWithSpaces>
  <SharedDoc>false</SharedDoc>
  <HLinks>
    <vt:vector size="6" baseType="variant">
      <vt:variant>
        <vt:i4>7602244</vt:i4>
      </vt:variant>
      <vt:variant>
        <vt:i4>6</vt:i4>
      </vt:variant>
      <vt:variant>
        <vt:i4>0</vt:i4>
      </vt:variant>
      <vt:variant>
        <vt:i4>5</vt:i4>
      </vt:variant>
      <vt:variant>
        <vt:lpwstr>mailto:ASE-Berlin@t-online.de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Kaarst</dc:title>
  <dc:creator>ASE</dc:creator>
  <cp:lastModifiedBy>ASE-Berlin</cp:lastModifiedBy>
  <cp:revision>2</cp:revision>
  <cp:lastPrinted>2005-02-02T16:58:00Z</cp:lastPrinted>
  <dcterms:created xsi:type="dcterms:W3CDTF">2016-10-09T10:28:00Z</dcterms:created>
  <dcterms:modified xsi:type="dcterms:W3CDTF">2016-10-09T10:28:00Z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-1232654571</vt:i4>
  </property>
  <property fmtid="{D5CDD505-2E9C-101B-9397-08002B2CF9AE}" pid="3" name="_EmailSubject">
    <vt:lpwstr>Dokumentation: Brunnenstraße Berlin (1/2)</vt:lpwstr>
  </property>
  <property fmtid="{D5CDD505-2E9C-101B-9397-08002B2CF9AE}" pid="4" name="_AuthorEmail">
    <vt:lpwstr>christos.karatzas@socomec.com</vt:lpwstr>
  </property>
  <property fmtid="{D5CDD505-2E9C-101B-9397-08002B2CF9AE}" pid="5" name="_AuthorEmailDisplayName">
    <vt:lpwstr>KARATZAS Christos</vt:lpwstr>
  </property>
  <property fmtid="{D5CDD505-2E9C-101B-9397-08002B2CF9AE}" pid="6" name="_ReviewingToolsShownOnce">
    <vt:lpwstr/>
  </property>
</Properties>
</file>